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0723496" w:displacedByCustomXml="next"/>
    <w:sdt>
      <w:sdtPr>
        <w:id w:val="431947853"/>
        <w:docPartObj>
          <w:docPartGallery w:val="Cover Pages"/>
          <w:docPartUnique/>
        </w:docPartObj>
      </w:sdtPr>
      <w:sdtContent>
        <w:p w14:paraId="19445CBC" w14:textId="05A7DACB" w:rsidR="00260A34" w:rsidRPr="000F618B" w:rsidRDefault="00953A45" w:rsidP="00624BBD">
          <w:pPr>
            <w:spacing w:line="276" w:lineRule="auto"/>
            <w:rPr>
              <w:rFonts w:eastAsiaTheme="minorHAnsi"/>
              <w:bdr w:val="none" w:sz="0" w:space="0" w:color="auto" w:frame="1"/>
              <w:shd w:val="clear" w:color="auto" w:fill="FFFFFF"/>
              <w14:shadow w14:blurRad="50800" w14:dist="38100" w14:dir="2700000" w14:sx="100000" w14:sy="100000" w14:kx="0" w14:ky="0" w14:algn="tl">
                <w14:srgbClr w14:val="000000">
                  <w14:alpha w14:val="60000"/>
                </w14:srgbClr>
              </w14:shadow>
            </w:rPr>
          </w:pPr>
          <w:r w:rsidRPr="000F618B">
            <w:rPr>
              <w:rFonts w:eastAsia="Times New Roman"/>
              <w:noProof/>
              <w:lang w:eastAsia="hr-HR"/>
            </w:rPr>
            <mc:AlternateContent>
              <mc:Choice Requires="wps">
                <w:drawing>
                  <wp:anchor distT="45720" distB="45720" distL="114300" distR="114300" simplePos="0" relativeHeight="251666432" behindDoc="0" locked="0" layoutInCell="1" allowOverlap="1" wp14:anchorId="41618A16" wp14:editId="6349870D">
                    <wp:simplePos x="0" y="0"/>
                    <wp:positionH relativeFrom="margin">
                      <wp:posOffset>181610</wp:posOffset>
                    </wp:positionH>
                    <wp:positionV relativeFrom="paragraph">
                      <wp:posOffset>445135</wp:posOffset>
                    </wp:positionV>
                    <wp:extent cx="5554980" cy="189547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1895475"/>
                            </a:xfrm>
                            <a:prstGeom prst="rect">
                              <a:avLst/>
                            </a:prstGeom>
                            <a:noFill/>
                            <a:ln w="9525">
                              <a:noFill/>
                              <a:miter lim="800000"/>
                              <a:headEnd/>
                              <a:tailEnd/>
                            </a:ln>
                            <a:effectLst/>
                          </wps:spPr>
                          <wps:txbx>
                            <w:txbxContent>
                              <w:p w14:paraId="2581B34E" w14:textId="77777777" w:rsidR="00890406" w:rsidRPr="004F132B" w:rsidRDefault="00890406" w:rsidP="00890406">
                                <w:pPr>
                                  <w:shd w:val="clear" w:color="auto" w:fill="FFFFFF"/>
                                  <w:tabs>
                                    <w:tab w:val="left" w:pos="3969"/>
                                  </w:tabs>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F132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258DB6B7" w14:textId="77777777" w:rsidR="00455B9A" w:rsidRDefault="00455B9A" w:rsidP="00A6272A">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55B9A">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KRAPINSKO ZAGORSKA ŽUPANIJA</w:t>
                                </w:r>
                              </w:p>
                              <w:p w14:paraId="34881241" w14:textId="149E8C55" w:rsidR="00881E0E" w:rsidRPr="004F132B" w:rsidRDefault="00455B9A" w:rsidP="00455B9A">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55B9A">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OPĆINA ĐURMANEC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18A16" id="_x0000_t202" coordsize="21600,21600" o:spt="202" path="m,l,21600r21600,l21600,xe">
                    <v:stroke joinstyle="miter"/>
                    <v:path gradientshapeok="t" o:connecttype="rect"/>
                  </v:shapetype>
                  <v:shape id="Tekstni okvir 2" o:spid="_x0000_s1026" type="#_x0000_t202" style="position:absolute;left:0;text-align:left;margin-left:14.3pt;margin-top:35.05pt;width:437.4pt;height:149.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" filled="f" stroked="f">
                    <v:textbox>
                      <w:txbxContent>
                        <w:p w14:paraId="2581B34E" w14:textId="77777777" w:rsidR="00890406" w:rsidRPr="004F132B" w:rsidRDefault="00890406" w:rsidP="00890406">
                          <w:pPr>
                            <w:shd w:val="clear" w:color="auto" w:fill="FFFFFF"/>
                            <w:tabs>
                              <w:tab w:val="left" w:pos="3969"/>
                            </w:tabs>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F132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258DB6B7" w14:textId="77777777" w:rsidR="00455B9A" w:rsidRDefault="00455B9A" w:rsidP="00A6272A">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55B9A">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KRAPINSKO ZAGORSKA ŽUPANIJA</w:t>
                          </w:r>
                        </w:p>
                        <w:p w14:paraId="34881241" w14:textId="149E8C55" w:rsidR="00881E0E" w:rsidRPr="004F132B" w:rsidRDefault="00455B9A" w:rsidP="00455B9A">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55B9A">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OPĆINA ĐURMANEC</w:t>
                          </w:r>
                        </w:p>
                      </w:txbxContent>
                    </v:textbox>
                    <w10:wrap type="square" anchorx="margin"/>
                  </v:shape>
                </w:pict>
              </mc:Fallback>
            </mc:AlternateContent>
          </w:r>
          <w:r w:rsidR="00260A34" w:rsidRPr="000F618B">
            <w:rPr>
              <w:rFonts w:eastAsiaTheme="minorHAnsi"/>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38CADDAE" w14:textId="13815293" w:rsidR="00260A34" w:rsidRPr="000F618B" w:rsidRDefault="00423E9B" w:rsidP="00624BBD">
          <w:pPr>
            <w:spacing w:line="276" w:lineRule="auto"/>
          </w:pPr>
          <w:r w:rsidRPr="000F618B">
            <w:rPr>
              <w:rFonts w:eastAsia="Times New Roman"/>
              <w:noProof/>
            </w:rPr>
            <w:drawing>
              <wp:anchor distT="0" distB="0" distL="114300" distR="114300" simplePos="0" relativeHeight="251668480" behindDoc="0" locked="0" layoutInCell="1" allowOverlap="1" wp14:anchorId="7E68D5D2" wp14:editId="0623F22D">
                <wp:simplePos x="0" y="0"/>
                <wp:positionH relativeFrom="margin">
                  <wp:posOffset>1948815</wp:posOffset>
                </wp:positionH>
                <wp:positionV relativeFrom="margin">
                  <wp:posOffset>2632075</wp:posOffset>
                </wp:positionV>
                <wp:extent cx="2101563" cy="2110740"/>
                <wp:effectExtent l="0" t="0" r="0" b="3810"/>
                <wp:wrapNone/>
                <wp:docPr id="32343032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30321" name="Slika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01563" cy="2110740"/>
                        </a:xfrm>
                        <a:prstGeom prst="rect">
                          <a:avLst/>
                        </a:prstGeom>
                        <a:noFill/>
                      </pic:spPr>
                    </pic:pic>
                  </a:graphicData>
                </a:graphic>
                <wp14:sizeRelH relativeFrom="margin">
                  <wp14:pctWidth>0</wp14:pctWidth>
                </wp14:sizeRelH>
                <wp14:sizeRelV relativeFrom="margin">
                  <wp14:pctHeight>0</wp14:pctHeight>
                </wp14:sizeRelV>
              </wp:anchor>
            </w:drawing>
          </w:r>
          <w:r w:rsidR="00260A34" w:rsidRPr="000F618B">
            <w:rPr>
              <w:noProof/>
            </w:rPr>
            <mc:AlternateContent>
              <mc:Choice Requires="wpg">
                <w:drawing>
                  <wp:anchor distT="0" distB="0" distL="114300" distR="114300" simplePos="0" relativeHeight="251662336" behindDoc="0" locked="0" layoutInCell="1" allowOverlap="1" wp14:anchorId="73D046FE" wp14:editId="19278FF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a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avokut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avokutni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C263F25" id="Grupa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PWialrZAAAABgEAAA8AAABkcnMv&#10;ZG93bnJldi54bWxMj0FvwjAMhe+T9h8iT9ptpGUb27qmCKFxRhQu3ELjNdUSp2oClH8/s8u4WH56&#10;1nufy/nonTjhELtACvJJBgKpCaajVsFuu3p6BxGTJqNdIFRwwQjz6v6u1IUJZ9rgqU6t4BCKhVZg&#10;U+oLKWNj0es4CT0Se99h8DqxHFppBn3mcO/kNMtm0uuOuMHqHpcWm5/66Lk3rt++nPTry7iyy8Vz&#10;6Pa4qZV6fBgXnyASjun/GK74jA4VMx3CkUwUTgE/kv7m1ctfp6wPvH3kLyCrUt7iV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Pravokut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00922535" w:rsidRPr="000F618B">
            <w:rPr>
              <w:noProof/>
              <w14:ligatures w14:val="standardContextual"/>
            </w:rPr>
            <mc:AlternateContent>
              <mc:Choice Requires="wps">
                <w:drawing>
                  <wp:anchor distT="0" distB="0" distL="114300" distR="114300" simplePos="0" relativeHeight="251663360" behindDoc="0" locked="0" layoutInCell="1" allowOverlap="1" wp14:anchorId="1BAE293D" wp14:editId="0A5D0D4B">
                    <wp:simplePos x="0" y="0"/>
                    <wp:positionH relativeFrom="page">
                      <wp:posOffset>2581275</wp:posOffset>
                    </wp:positionH>
                    <wp:positionV relativeFrom="paragraph">
                      <wp:posOffset>7286625</wp:posOffset>
                    </wp:positionV>
                    <wp:extent cx="2600325" cy="352425"/>
                    <wp:effectExtent l="0" t="0" r="9525" b="9525"/>
                    <wp:wrapNone/>
                    <wp:docPr id="45137070" name="Tekstni okvir 1"/>
                    <wp:cNvGraphicFramePr/>
                    <a:graphic xmlns:a="http://schemas.openxmlformats.org/drawingml/2006/main">
                      <a:graphicData uri="http://schemas.microsoft.com/office/word/2010/wordprocessingShape">
                        <wps:wsp>
                          <wps:cNvSpPr txBox="1"/>
                          <wps:spPr>
                            <a:xfrm>
                              <a:off x="0" y="0"/>
                              <a:ext cx="2600325" cy="352425"/>
                            </a:xfrm>
                            <a:prstGeom prst="rect">
                              <a:avLst/>
                            </a:prstGeom>
                            <a:solidFill>
                              <a:schemeClr val="lt1"/>
                            </a:solidFill>
                            <a:ln w="6350">
                              <a:noFill/>
                            </a:ln>
                          </wps:spPr>
                          <wps:txbx>
                            <w:txbxContent>
                              <w:p w14:paraId="182F5D4F" w14:textId="21407B71" w:rsidR="00260A34" w:rsidRPr="004F132B" w:rsidRDefault="00A6272A" w:rsidP="0089040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3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w:t>
                                </w:r>
                                <w:r w:rsidR="00260A34" w:rsidRPr="004F13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AE293D" id="Tekstni okvir 1" o:spid="_x0000_s1027" type="#_x0000_t202" style="position:absolute;left:0;text-align:left;margin-left:203.25pt;margin-top:573.75pt;width:204.75pt;height:27.7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" fillcolor="white [3201]" stroked="f" strokeweight=".5pt">
                    <v:textbox>
                      <w:txbxContent>
                        <w:p w14:paraId="182F5D4F" w14:textId="21407B71" w:rsidR="00260A34" w:rsidRPr="004F132B" w:rsidRDefault="00A6272A" w:rsidP="0089040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3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w:t>
                          </w:r>
                          <w:r w:rsidR="00260A34" w:rsidRPr="004F13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p>
                      </w:txbxContent>
                    </v:textbox>
                    <w10:wrap anchorx="page"/>
                  </v:shape>
                </w:pict>
              </mc:Fallback>
            </mc:AlternateContent>
          </w:r>
          <w:r w:rsidR="00922535" w:rsidRPr="000F618B">
            <w:rPr>
              <w:noProof/>
            </w:rPr>
            <mc:AlternateContent>
              <mc:Choice Requires="wps">
                <w:drawing>
                  <wp:anchor distT="0" distB="0" distL="114300" distR="114300" simplePos="0" relativeHeight="251659264" behindDoc="0" locked="0" layoutInCell="1" allowOverlap="1" wp14:anchorId="05549553" wp14:editId="11E436EB">
                    <wp:simplePos x="0" y="0"/>
                    <wp:positionH relativeFrom="page">
                      <wp:posOffset>-352425</wp:posOffset>
                    </wp:positionH>
                    <wp:positionV relativeFrom="page">
                      <wp:posOffset>4219575</wp:posOffset>
                    </wp:positionV>
                    <wp:extent cx="7561580" cy="2949575"/>
                    <wp:effectExtent l="0" t="0" r="0" b="3175"/>
                    <wp:wrapSquare wrapText="bothSides"/>
                    <wp:docPr id="154" name="Tekstni okvir 163"/>
                    <wp:cNvGraphicFramePr/>
                    <a:graphic xmlns:a="http://schemas.openxmlformats.org/drawingml/2006/main">
                      <a:graphicData uri="http://schemas.microsoft.com/office/word/2010/wordprocessingShape">
                        <wps:wsp>
                          <wps:cNvSpPr txBox="1"/>
                          <wps:spPr>
                            <a:xfrm>
                              <a:off x="0" y="0"/>
                              <a:ext cx="7561580" cy="294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0B64A4" w14:textId="28ED23FB" w:rsidR="00260A34" w:rsidRPr="004F132B" w:rsidRDefault="00000000" w:rsidP="00446A33">
                                <w:pPr>
                                  <w:spacing w:line="276" w:lineRule="auto"/>
                                  <w:jc w:val="center"/>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Cambria" w:eastAsiaTheme="minorHAnsi" w:hAnsi="Cambria" w:cstheme="minorBidi"/>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423E9B">
                                      <w:rPr>
                                        <w:rFonts w:ascii="Cambria" w:eastAsiaTheme="minorHAnsi" w:hAnsi="Cambria" w:cstheme="minorBidi"/>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GODIŠNJI PLAN RADA OPĆINE ĐURMANEC ZA 2026. GODINU</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549553" id="Tekstni okvir 163" o:spid="_x0000_s1028" type="#_x0000_t202" style="position:absolute;left:0;text-align:left;margin-left:-27.75pt;margin-top:332.25pt;width:595.4pt;height:23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" filled="f" stroked="f" strokeweight=".5pt">
                    <v:textbox inset="126pt,0,54pt,0">
                      <w:txbxContent>
                        <w:p w14:paraId="090B64A4" w14:textId="28ED23FB" w:rsidR="00260A34" w:rsidRPr="004F132B" w:rsidRDefault="00000000" w:rsidP="00446A33">
                          <w:pPr>
                            <w:spacing w:line="276" w:lineRule="auto"/>
                            <w:jc w:val="center"/>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Cambria" w:eastAsiaTheme="minorHAnsi" w:hAnsi="Cambria" w:cstheme="minorBidi"/>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423E9B">
                                <w:rPr>
                                  <w:rFonts w:ascii="Cambria" w:eastAsiaTheme="minorHAnsi" w:hAnsi="Cambria" w:cstheme="minorBidi"/>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GODIŠNJI PLAN RADA OPĆINE ĐURMANEC ZA 2026. GODINU</w:t>
                              </w:r>
                            </w:sdtContent>
                          </w:sdt>
                        </w:p>
                      </w:txbxContent>
                    </v:textbox>
                    <w10:wrap type="square" anchorx="page" anchory="page"/>
                  </v:shape>
                </w:pict>
              </mc:Fallback>
            </mc:AlternateContent>
          </w:r>
          <w:r w:rsidR="00260A34" w:rsidRPr="000F618B">
            <w:br w:type="page"/>
          </w:r>
        </w:p>
      </w:sdtContent>
    </w:sdt>
    <w:p w14:paraId="3CA6A47A" w14:textId="4C754F53" w:rsidR="00890406" w:rsidRPr="000F618B" w:rsidRDefault="00890406" w:rsidP="00D83C5B">
      <w:pPr>
        <w:jc w:val="center"/>
        <w:rPr>
          <w:b/>
          <w:bCs/>
        </w:rPr>
      </w:pPr>
      <w:r w:rsidRPr="000F618B">
        <w:rPr>
          <w:b/>
          <w:bCs/>
        </w:rPr>
        <w:lastRenderedPageBreak/>
        <w:t>Sadržaj</w:t>
      </w:r>
    </w:p>
    <w:p w14:paraId="164B360A" w14:textId="77777777" w:rsidR="00550212" w:rsidRPr="000F618B" w:rsidRDefault="00550212" w:rsidP="00624BBD">
      <w:pPr>
        <w:spacing w:line="276" w:lineRule="auto"/>
      </w:pPr>
    </w:p>
    <w:bookmarkEnd w:id="0" w:displacedByCustomXml="next"/>
    <w:sdt>
      <w:sdtPr>
        <w:id w:val="922680212"/>
        <w:docPartObj>
          <w:docPartGallery w:val="Table of Contents"/>
          <w:docPartUnique/>
        </w:docPartObj>
      </w:sdtPr>
      <w:sdtEndPr>
        <w:rPr>
          <w:b/>
          <w:bCs/>
        </w:rPr>
      </w:sdtEndPr>
      <w:sdtContent>
        <w:p w14:paraId="179D78A3" w14:textId="7AA09F28" w:rsidR="003C0972" w:rsidRPr="000F618B" w:rsidRDefault="00890406">
          <w:pPr>
            <w:pStyle w:val="Sadraj1"/>
            <w:tabs>
              <w:tab w:val="left" w:pos="440"/>
              <w:tab w:val="right" w:leader="dot" w:pos="9487"/>
            </w:tabs>
            <w:rPr>
              <w:rFonts w:asciiTheme="minorHAnsi" w:hAnsiTheme="minorHAnsi" w:cstheme="minorBidi"/>
              <w:noProof/>
              <w:kern w:val="2"/>
              <w:lang w:eastAsia="hr-HR"/>
              <w14:ligatures w14:val="standardContextual"/>
            </w:rPr>
          </w:pPr>
          <w:r w:rsidRPr="000F618B">
            <w:fldChar w:fldCharType="begin"/>
          </w:r>
          <w:r w:rsidRPr="000F618B">
            <w:instrText xml:space="preserve"> TOC \o "1-3" \h \z \u </w:instrText>
          </w:r>
          <w:r w:rsidRPr="000F618B">
            <w:fldChar w:fldCharType="separate"/>
          </w:r>
          <w:hyperlink w:anchor="_Toc215492450" w:history="1">
            <w:r w:rsidR="003C0972" w:rsidRPr="000F618B">
              <w:rPr>
                <w:rStyle w:val="Hiperveza"/>
                <w:noProof/>
              </w:rPr>
              <w:t>1.</w:t>
            </w:r>
            <w:r w:rsidR="003C0972" w:rsidRPr="000F618B">
              <w:rPr>
                <w:rFonts w:asciiTheme="minorHAnsi" w:hAnsiTheme="minorHAnsi" w:cstheme="minorBidi"/>
                <w:noProof/>
                <w:kern w:val="2"/>
                <w:lang w:eastAsia="hr-HR"/>
                <w14:ligatures w14:val="standardContextual"/>
              </w:rPr>
              <w:tab/>
            </w:r>
            <w:r w:rsidR="003C0972" w:rsidRPr="000F618B">
              <w:rPr>
                <w:rStyle w:val="Hiperveza"/>
                <w:noProof/>
              </w:rPr>
              <w:t>Predgovor</w:t>
            </w:r>
            <w:r w:rsidR="003C0972" w:rsidRPr="000F618B">
              <w:rPr>
                <w:noProof/>
                <w:webHidden/>
              </w:rPr>
              <w:tab/>
            </w:r>
            <w:r w:rsidR="003C0972" w:rsidRPr="000F618B">
              <w:rPr>
                <w:noProof/>
                <w:webHidden/>
              </w:rPr>
              <w:fldChar w:fldCharType="begin"/>
            </w:r>
            <w:r w:rsidR="003C0972" w:rsidRPr="000F618B">
              <w:rPr>
                <w:noProof/>
                <w:webHidden/>
              </w:rPr>
              <w:instrText xml:space="preserve"> PAGEREF _Toc215492450 \h </w:instrText>
            </w:r>
            <w:r w:rsidR="003C0972" w:rsidRPr="000F618B">
              <w:rPr>
                <w:noProof/>
                <w:webHidden/>
              </w:rPr>
            </w:r>
            <w:r w:rsidR="003C0972" w:rsidRPr="000F618B">
              <w:rPr>
                <w:noProof/>
                <w:webHidden/>
              </w:rPr>
              <w:fldChar w:fldCharType="separate"/>
            </w:r>
            <w:r w:rsidR="004B563F">
              <w:rPr>
                <w:noProof/>
                <w:webHidden/>
              </w:rPr>
              <w:t>2</w:t>
            </w:r>
            <w:r w:rsidR="003C0972" w:rsidRPr="000F618B">
              <w:rPr>
                <w:noProof/>
                <w:webHidden/>
              </w:rPr>
              <w:fldChar w:fldCharType="end"/>
            </w:r>
          </w:hyperlink>
        </w:p>
        <w:p w14:paraId="0F29C44F" w14:textId="72F5D2BA" w:rsidR="003C0972" w:rsidRPr="000F618B" w:rsidRDefault="003C0972">
          <w:pPr>
            <w:pStyle w:val="Sadraj1"/>
            <w:tabs>
              <w:tab w:val="left" w:pos="440"/>
              <w:tab w:val="right" w:leader="dot" w:pos="9487"/>
            </w:tabs>
            <w:rPr>
              <w:rFonts w:asciiTheme="minorHAnsi" w:hAnsiTheme="minorHAnsi" w:cstheme="minorBidi"/>
              <w:noProof/>
              <w:kern w:val="2"/>
              <w:lang w:eastAsia="hr-HR"/>
              <w14:ligatures w14:val="standardContextual"/>
            </w:rPr>
          </w:pPr>
          <w:hyperlink w:anchor="_Toc215492451" w:history="1">
            <w:r w:rsidRPr="000F618B">
              <w:rPr>
                <w:rStyle w:val="Hiperveza"/>
                <w:noProof/>
              </w:rPr>
              <w:t>2.</w:t>
            </w:r>
            <w:r w:rsidRPr="000F618B">
              <w:rPr>
                <w:rFonts w:asciiTheme="minorHAnsi" w:hAnsiTheme="minorHAnsi" w:cstheme="minorBidi"/>
                <w:noProof/>
                <w:kern w:val="2"/>
                <w:lang w:eastAsia="hr-HR"/>
                <w14:ligatures w14:val="standardContextual"/>
              </w:rPr>
              <w:tab/>
            </w:r>
            <w:r w:rsidRPr="000F618B">
              <w:rPr>
                <w:rStyle w:val="Hiperveza"/>
                <w:noProof/>
              </w:rPr>
              <w:t>Uvod</w:t>
            </w:r>
            <w:r w:rsidRPr="000F618B">
              <w:rPr>
                <w:noProof/>
                <w:webHidden/>
              </w:rPr>
              <w:tab/>
            </w:r>
            <w:r w:rsidRPr="000F618B">
              <w:rPr>
                <w:noProof/>
                <w:webHidden/>
              </w:rPr>
              <w:fldChar w:fldCharType="begin"/>
            </w:r>
            <w:r w:rsidRPr="000F618B">
              <w:rPr>
                <w:noProof/>
                <w:webHidden/>
              </w:rPr>
              <w:instrText xml:space="preserve"> PAGEREF _Toc215492451 \h </w:instrText>
            </w:r>
            <w:r w:rsidRPr="000F618B">
              <w:rPr>
                <w:noProof/>
                <w:webHidden/>
              </w:rPr>
            </w:r>
            <w:r w:rsidRPr="000F618B">
              <w:rPr>
                <w:noProof/>
                <w:webHidden/>
              </w:rPr>
              <w:fldChar w:fldCharType="separate"/>
            </w:r>
            <w:r w:rsidR="004B563F">
              <w:rPr>
                <w:noProof/>
                <w:webHidden/>
              </w:rPr>
              <w:t>5</w:t>
            </w:r>
            <w:r w:rsidRPr="000F618B">
              <w:rPr>
                <w:noProof/>
                <w:webHidden/>
              </w:rPr>
              <w:fldChar w:fldCharType="end"/>
            </w:r>
          </w:hyperlink>
        </w:p>
        <w:p w14:paraId="505CBBED" w14:textId="736F0D9C" w:rsidR="003C0972" w:rsidRPr="000F618B" w:rsidRDefault="003C0972">
          <w:pPr>
            <w:pStyle w:val="Sadraj1"/>
            <w:tabs>
              <w:tab w:val="left" w:pos="440"/>
              <w:tab w:val="right" w:leader="dot" w:pos="9487"/>
            </w:tabs>
            <w:rPr>
              <w:rFonts w:asciiTheme="minorHAnsi" w:hAnsiTheme="minorHAnsi" w:cstheme="minorBidi"/>
              <w:noProof/>
              <w:kern w:val="2"/>
              <w:lang w:eastAsia="hr-HR"/>
              <w14:ligatures w14:val="standardContextual"/>
            </w:rPr>
          </w:pPr>
          <w:hyperlink w:anchor="_Toc215492452" w:history="1">
            <w:r w:rsidRPr="000F618B">
              <w:rPr>
                <w:rStyle w:val="Hiperveza"/>
                <w:noProof/>
              </w:rPr>
              <w:t>3.</w:t>
            </w:r>
            <w:r w:rsidRPr="000F618B">
              <w:rPr>
                <w:rFonts w:asciiTheme="minorHAnsi" w:hAnsiTheme="minorHAnsi" w:cstheme="minorBidi"/>
                <w:noProof/>
                <w:kern w:val="2"/>
                <w:lang w:eastAsia="hr-HR"/>
                <w14:ligatures w14:val="standardContextual"/>
              </w:rPr>
              <w:tab/>
            </w:r>
            <w:r w:rsidRPr="000F618B">
              <w:rPr>
                <w:rStyle w:val="Hiperveza"/>
                <w:noProof/>
              </w:rPr>
              <w:t>Kontekst</w:t>
            </w:r>
            <w:r w:rsidRPr="000F618B">
              <w:rPr>
                <w:noProof/>
                <w:webHidden/>
              </w:rPr>
              <w:tab/>
            </w:r>
            <w:r w:rsidRPr="000F618B">
              <w:rPr>
                <w:noProof/>
                <w:webHidden/>
              </w:rPr>
              <w:fldChar w:fldCharType="begin"/>
            </w:r>
            <w:r w:rsidRPr="000F618B">
              <w:rPr>
                <w:noProof/>
                <w:webHidden/>
              </w:rPr>
              <w:instrText xml:space="preserve"> PAGEREF _Toc215492452 \h </w:instrText>
            </w:r>
            <w:r w:rsidRPr="000F618B">
              <w:rPr>
                <w:noProof/>
                <w:webHidden/>
              </w:rPr>
            </w:r>
            <w:r w:rsidRPr="000F618B">
              <w:rPr>
                <w:noProof/>
                <w:webHidden/>
              </w:rPr>
              <w:fldChar w:fldCharType="separate"/>
            </w:r>
            <w:r w:rsidR="004B563F">
              <w:rPr>
                <w:noProof/>
                <w:webHidden/>
              </w:rPr>
              <w:t>8</w:t>
            </w:r>
            <w:r w:rsidRPr="000F618B">
              <w:rPr>
                <w:noProof/>
                <w:webHidden/>
              </w:rPr>
              <w:fldChar w:fldCharType="end"/>
            </w:r>
          </w:hyperlink>
        </w:p>
        <w:p w14:paraId="10A259E7" w14:textId="2E7B2331" w:rsidR="003C0972" w:rsidRPr="000F618B" w:rsidRDefault="003C0972">
          <w:pPr>
            <w:pStyle w:val="Sadraj1"/>
            <w:tabs>
              <w:tab w:val="left" w:pos="440"/>
              <w:tab w:val="right" w:leader="dot" w:pos="9487"/>
            </w:tabs>
            <w:rPr>
              <w:rFonts w:asciiTheme="minorHAnsi" w:hAnsiTheme="minorHAnsi" w:cstheme="minorBidi"/>
              <w:noProof/>
              <w:kern w:val="2"/>
              <w:lang w:eastAsia="hr-HR"/>
              <w14:ligatures w14:val="standardContextual"/>
            </w:rPr>
          </w:pPr>
          <w:hyperlink w:anchor="_Toc215492453" w:history="1">
            <w:r w:rsidRPr="000F618B">
              <w:rPr>
                <w:rStyle w:val="Hiperveza"/>
                <w:noProof/>
              </w:rPr>
              <w:t>4.</w:t>
            </w:r>
            <w:r w:rsidRPr="000F618B">
              <w:rPr>
                <w:rFonts w:asciiTheme="minorHAnsi" w:hAnsiTheme="minorHAnsi" w:cstheme="minorBidi"/>
                <w:noProof/>
                <w:kern w:val="2"/>
                <w:lang w:eastAsia="hr-HR"/>
                <w14:ligatures w14:val="standardContextual"/>
              </w:rPr>
              <w:tab/>
            </w:r>
            <w:r w:rsidRPr="000F618B">
              <w:rPr>
                <w:rStyle w:val="Hiperveza"/>
                <w:noProof/>
              </w:rPr>
              <w:t>Organizacijska struktura</w:t>
            </w:r>
            <w:r w:rsidRPr="000F618B">
              <w:rPr>
                <w:noProof/>
                <w:webHidden/>
              </w:rPr>
              <w:tab/>
            </w:r>
            <w:r w:rsidRPr="000F618B">
              <w:rPr>
                <w:noProof/>
                <w:webHidden/>
              </w:rPr>
              <w:fldChar w:fldCharType="begin"/>
            </w:r>
            <w:r w:rsidRPr="000F618B">
              <w:rPr>
                <w:noProof/>
                <w:webHidden/>
              </w:rPr>
              <w:instrText xml:space="preserve"> PAGEREF _Toc215492453 \h </w:instrText>
            </w:r>
            <w:r w:rsidRPr="000F618B">
              <w:rPr>
                <w:noProof/>
                <w:webHidden/>
              </w:rPr>
            </w:r>
            <w:r w:rsidRPr="000F618B">
              <w:rPr>
                <w:noProof/>
                <w:webHidden/>
              </w:rPr>
              <w:fldChar w:fldCharType="separate"/>
            </w:r>
            <w:r w:rsidR="004B563F">
              <w:rPr>
                <w:noProof/>
                <w:webHidden/>
              </w:rPr>
              <w:t>13</w:t>
            </w:r>
            <w:r w:rsidRPr="000F618B">
              <w:rPr>
                <w:noProof/>
                <w:webHidden/>
              </w:rPr>
              <w:fldChar w:fldCharType="end"/>
            </w:r>
          </w:hyperlink>
        </w:p>
        <w:p w14:paraId="3F5FAE7D" w14:textId="724CEF85" w:rsidR="003C0972" w:rsidRPr="000F618B" w:rsidRDefault="003C0972">
          <w:pPr>
            <w:pStyle w:val="Sadraj1"/>
            <w:tabs>
              <w:tab w:val="left" w:pos="440"/>
              <w:tab w:val="right" w:leader="dot" w:pos="9487"/>
            </w:tabs>
            <w:rPr>
              <w:rFonts w:asciiTheme="minorHAnsi" w:hAnsiTheme="minorHAnsi" w:cstheme="minorBidi"/>
              <w:noProof/>
              <w:kern w:val="2"/>
              <w:lang w:eastAsia="hr-HR"/>
              <w14:ligatures w14:val="standardContextual"/>
            </w:rPr>
          </w:pPr>
          <w:hyperlink w:anchor="_Toc215492454" w:history="1">
            <w:r w:rsidRPr="000F618B">
              <w:rPr>
                <w:rStyle w:val="Hiperveza"/>
                <w:noProof/>
              </w:rPr>
              <w:t>5.</w:t>
            </w:r>
            <w:r w:rsidRPr="000F618B">
              <w:rPr>
                <w:rFonts w:asciiTheme="minorHAnsi" w:hAnsiTheme="minorHAnsi" w:cstheme="minorBidi"/>
                <w:noProof/>
                <w:kern w:val="2"/>
                <w:lang w:eastAsia="hr-HR"/>
                <w14:ligatures w14:val="standardContextual"/>
              </w:rPr>
              <w:tab/>
            </w:r>
            <w:r w:rsidRPr="000F618B">
              <w:rPr>
                <w:rStyle w:val="Hiperveza"/>
                <w:noProof/>
              </w:rPr>
              <w:t>Mjere iz Provedbenog programa i ciljevi iz djelokruga rada, operativni ciljevi po ustrojstvenim jedinicama</w:t>
            </w:r>
            <w:r w:rsidRPr="000F618B">
              <w:rPr>
                <w:noProof/>
                <w:webHidden/>
              </w:rPr>
              <w:tab/>
            </w:r>
            <w:r w:rsidRPr="000F618B">
              <w:rPr>
                <w:noProof/>
                <w:webHidden/>
              </w:rPr>
              <w:fldChar w:fldCharType="begin"/>
            </w:r>
            <w:r w:rsidRPr="000F618B">
              <w:rPr>
                <w:noProof/>
                <w:webHidden/>
              </w:rPr>
              <w:instrText xml:space="preserve"> PAGEREF _Toc215492454 \h </w:instrText>
            </w:r>
            <w:r w:rsidRPr="000F618B">
              <w:rPr>
                <w:noProof/>
                <w:webHidden/>
              </w:rPr>
            </w:r>
            <w:r w:rsidRPr="000F618B">
              <w:rPr>
                <w:noProof/>
                <w:webHidden/>
              </w:rPr>
              <w:fldChar w:fldCharType="separate"/>
            </w:r>
            <w:r w:rsidR="004B563F">
              <w:rPr>
                <w:noProof/>
                <w:webHidden/>
              </w:rPr>
              <w:t>14</w:t>
            </w:r>
            <w:r w:rsidRPr="000F618B">
              <w:rPr>
                <w:noProof/>
                <w:webHidden/>
              </w:rPr>
              <w:fldChar w:fldCharType="end"/>
            </w:r>
          </w:hyperlink>
        </w:p>
        <w:p w14:paraId="54B5B465" w14:textId="3223E112" w:rsidR="003C0972" w:rsidRPr="000F618B" w:rsidRDefault="003C0972">
          <w:pPr>
            <w:pStyle w:val="Sadraj1"/>
            <w:tabs>
              <w:tab w:val="left" w:pos="440"/>
              <w:tab w:val="right" w:leader="dot" w:pos="9487"/>
            </w:tabs>
            <w:rPr>
              <w:rFonts w:asciiTheme="minorHAnsi" w:hAnsiTheme="minorHAnsi" w:cstheme="minorBidi"/>
              <w:noProof/>
              <w:kern w:val="2"/>
              <w:lang w:eastAsia="hr-HR"/>
              <w14:ligatures w14:val="standardContextual"/>
            </w:rPr>
          </w:pPr>
          <w:hyperlink w:anchor="_Toc215492455" w:history="1">
            <w:r w:rsidRPr="000F618B">
              <w:rPr>
                <w:rStyle w:val="Hiperveza"/>
                <w:noProof/>
              </w:rPr>
              <w:t>6.</w:t>
            </w:r>
            <w:r w:rsidRPr="000F618B">
              <w:rPr>
                <w:rFonts w:asciiTheme="minorHAnsi" w:hAnsiTheme="minorHAnsi" w:cstheme="minorBidi"/>
                <w:noProof/>
                <w:kern w:val="2"/>
                <w:lang w:eastAsia="hr-HR"/>
                <w14:ligatures w14:val="standardContextual"/>
              </w:rPr>
              <w:tab/>
            </w:r>
            <w:r w:rsidRPr="000F618B">
              <w:rPr>
                <w:rStyle w:val="Hiperveza"/>
                <w:noProof/>
              </w:rPr>
              <w:t>Pravne osobe u nadležnosti</w:t>
            </w:r>
            <w:r w:rsidRPr="000F618B">
              <w:rPr>
                <w:noProof/>
                <w:webHidden/>
              </w:rPr>
              <w:tab/>
            </w:r>
            <w:r w:rsidRPr="000F618B">
              <w:rPr>
                <w:noProof/>
                <w:webHidden/>
              </w:rPr>
              <w:fldChar w:fldCharType="begin"/>
            </w:r>
            <w:r w:rsidRPr="000F618B">
              <w:rPr>
                <w:noProof/>
                <w:webHidden/>
              </w:rPr>
              <w:instrText xml:space="preserve"> PAGEREF _Toc215492455 \h </w:instrText>
            </w:r>
            <w:r w:rsidRPr="000F618B">
              <w:rPr>
                <w:noProof/>
                <w:webHidden/>
              </w:rPr>
            </w:r>
            <w:r w:rsidRPr="000F618B">
              <w:rPr>
                <w:noProof/>
                <w:webHidden/>
              </w:rPr>
              <w:fldChar w:fldCharType="separate"/>
            </w:r>
            <w:r w:rsidR="004B563F">
              <w:rPr>
                <w:noProof/>
                <w:webHidden/>
              </w:rPr>
              <w:t>40</w:t>
            </w:r>
            <w:r w:rsidRPr="000F618B">
              <w:rPr>
                <w:noProof/>
                <w:webHidden/>
              </w:rPr>
              <w:fldChar w:fldCharType="end"/>
            </w:r>
          </w:hyperlink>
        </w:p>
        <w:p w14:paraId="0229FDE3" w14:textId="59D66F5D" w:rsidR="00624BBD" w:rsidRPr="000F618B" w:rsidRDefault="00890406" w:rsidP="0017191A">
          <w:pPr>
            <w:spacing w:line="276" w:lineRule="auto"/>
          </w:pPr>
          <w:r w:rsidRPr="000F618B">
            <w:rPr>
              <w:b/>
              <w:bCs/>
            </w:rPr>
            <w:fldChar w:fldCharType="end"/>
          </w:r>
        </w:p>
      </w:sdtContent>
    </w:sdt>
    <w:p w14:paraId="45538B45" w14:textId="3FD410A1" w:rsidR="0025287E" w:rsidRPr="000F618B" w:rsidRDefault="00BF4AF3" w:rsidP="00405439">
      <w:pPr>
        <w:pStyle w:val="Tablicaslika"/>
        <w:tabs>
          <w:tab w:val="right" w:leader="dot" w:pos="9487"/>
        </w:tabs>
        <w:spacing w:before="240" w:after="240"/>
        <w:jc w:val="center"/>
        <w:rPr>
          <w:b/>
          <w:bCs/>
        </w:rPr>
      </w:pPr>
      <w:r w:rsidRPr="000F618B">
        <w:rPr>
          <w:b/>
          <w:bCs/>
        </w:rPr>
        <w:t>Popis shematskih prikaza</w:t>
      </w:r>
    </w:p>
    <w:p w14:paraId="42E3EF05" w14:textId="53B7A5A1" w:rsidR="003C0972" w:rsidRPr="000F618B" w:rsidRDefault="0025287E">
      <w:pPr>
        <w:pStyle w:val="Tablicaslika"/>
        <w:tabs>
          <w:tab w:val="right" w:leader="dot" w:pos="9487"/>
        </w:tabs>
        <w:rPr>
          <w:rFonts w:asciiTheme="minorHAnsi" w:hAnsiTheme="minorHAnsi" w:cstheme="minorBidi"/>
          <w:noProof/>
          <w:kern w:val="2"/>
          <w:lang w:eastAsia="hr-HR"/>
          <w14:ligatures w14:val="standardContextual"/>
        </w:rPr>
      </w:pPr>
      <w:r w:rsidRPr="000F618B">
        <w:fldChar w:fldCharType="begin"/>
      </w:r>
      <w:r w:rsidRPr="000F618B">
        <w:instrText xml:space="preserve"> TOC \h \z \c "Slika" </w:instrText>
      </w:r>
      <w:r w:rsidRPr="000F618B">
        <w:fldChar w:fldCharType="separate"/>
      </w:r>
      <w:hyperlink w:anchor="_Toc215492445" w:history="1">
        <w:r w:rsidR="003C0972" w:rsidRPr="000F618B">
          <w:rPr>
            <w:rStyle w:val="Hiperveza"/>
            <w:rFonts w:eastAsia="Times New Roman"/>
            <w:noProof/>
          </w:rPr>
          <w:t>Shematski prikaz 1. Organizacijska struktura Općine Đurmanec</w:t>
        </w:r>
        <w:r w:rsidR="003C0972" w:rsidRPr="000F618B">
          <w:rPr>
            <w:noProof/>
            <w:webHidden/>
          </w:rPr>
          <w:tab/>
        </w:r>
        <w:r w:rsidR="003C0972" w:rsidRPr="000F618B">
          <w:rPr>
            <w:noProof/>
            <w:webHidden/>
          </w:rPr>
          <w:fldChar w:fldCharType="begin"/>
        </w:r>
        <w:r w:rsidR="003C0972" w:rsidRPr="000F618B">
          <w:rPr>
            <w:noProof/>
            <w:webHidden/>
          </w:rPr>
          <w:instrText xml:space="preserve"> PAGEREF _Toc215492445 \h </w:instrText>
        </w:r>
        <w:r w:rsidR="003C0972" w:rsidRPr="000F618B">
          <w:rPr>
            <w:noProof/>
            <w:webHidden/>
          </w:rPr>
        </w:r>
        <w:r w:rsidR="003C0972" w:rsidRPr="000F618B">
          <w:rPr>
            <w:noProof/>
            <w:webHidden/>
          </w:rPr>
          <w:fldChar w:fldCharType="separate"/>
        </w:r>
        <w:r w:rsidR="004B563F">
          <w:rPr>
            <w:noProof/>
            <w:webHidden/>
          </w:rPr>
          <w:t>13</w:t>
        </w:r>
        <w:r w:rsidR="003C0972" w:rsidRPr="000F618B">
          <w:rPr>
            <w:noProof/>
            <w:webHidden/>
          </w:rPr>
          <w:fldChar w:fldCharType="end"/>
        </w:r>
      </w:hyperlink>
    </w:p>
    <w:p w14:paraId="239A61BC" w14:textId="3D557220" w:rsidR="008F775B" w:rsidRPr="000F618B" w:rsidRDefault="0025287E">
      <w:pPr>
        <w:spacing w:after="160" w:line="259" w:lineRule="auto"/>
        <w:jc w:val="left"/>
      </w:pPr>
      <w:r w:rsidRPr="000F618B">
        <w:fldChar w:fldCharType="end"/>
      </w:r>
    </w:p>
    <w:p w14:paraId="1A2527E3" w14:textId="27CAA14A" w:rsidR="00446A33" w:rsidRPr="000F618B" w:rsidRDefault="00446A33">
      <w:pPr>
        <w:spacing w:after="160" w:line="259" w:lineRule="auto"/>
        <w:jc w:val="left"/>
      </w:pPr>
      <w:r w:rsidRPr="000F618B">
        <w:br w:type="page"/>
      </w:r>
    </w:p>
    <w:p w14:paraId="0E03A528" w14:textId="7BF07541" w:rsidR="00624BBD" w:rsidRPr="000F618B" w:rsidRDefault="00550212" w:rsidP="005D1D56">
      <w:pPr>
        <w:pStyle w:val="Naslov1"/>
        <w:numPr>
          <w:ilvl w:val="0"/>
          <w:numId w:val="33"/>
        </w:numPr>
        <w:spacing w:after="200" w:line="276" w:lineRule="auto"/>
        <w:ind w:left="567" w:hanging="357"/>
        <w:contextualSpacing w:val="0"/>
        <w:rPr>
          <w:sz w:val="28"/>
          <w:szCs w:val="28"/>
        </w:rPr>
      </w:pPr>
      <w:bookmarkStart w:id="1" w:name="_Toc215492450"/>
      <w:r w:rsidRPr="000F618B">
        <w:rPr>
          <w:sz w:val="28"/>
          <w:szCs w:val="28"/>
        </w:rPr>
        <w:lastRenderedPageBreak/>
        <w:t>Predgovor</w:t>
      </w:r>
      <w:bookmarkEnd w:id="1"/>
    </w:p>
    <w:p w14:paraId="6A669E50" w14:textId="05616F7B" w:rsidR="00A6272A" w:rsidRPr="000F618B" w:rsidRDefault="00A6272A" w:rsidP="00A6272A">
      <w:pPr>
        <w:spacing w:line="276" w:lineRule="auto"/>
      </w:pPr>
      <w:r w:rsidRPr="000F618B">
        <w:t xml:space="preserve">Godišnji plan rada Općine </w:t>
      </w:r>
      <w:r w:rsidR="001C7A7C" w:rsidRPr="000F618B">
        <w:t>Đurmanec</w:t>
      </w:r>
      <w:r w:rsidR="00943826" w:rsidRPr="000F618B">
        <w:t xml:space="preserve"> </w:t>
      </w:r>
      <w:r w:rsidRPr="000F618B">
        <w:t>za 202</w:t>
      </w:r>
      <w:r w:rsidR="00C52A0E" w:rsidRPr="000F618B">
        <w:t>6</w:t>
      </w:r>
      <w:r w:rsidRPr="000F618B">
        <w:t xml:space="preserve">. godinu izrađen je sukladno Provedbenom programu Općine </w:t>
      </w:r>
      <w:r w:rsidR="001C7A7C" w:rsidRPr="000F618B">
        <w:t xml:space="preserve">Đurmanec </w:t>
      </w:r>
      <w:r w:rsidRPr="000F618B">
        <w:t>za razdoblje 2025.–2029., Proračunu Općine za 202</w:t>
      </w:r>
      <w:r w:rsidR="00C52A0E" w:rsidRPr="000F618B">
        <w:t>6</w:t>
      </w:r>
      <w:r w:rsidRPr="000F618B">
        <w:t>. godinu, te Uputi Ministarstva pravosuđa, uprave i digitalne transformacije iz studenoga 2024. godine.</w:t>
      </w:r>
    </w:p>
    <w:p w14:paraId="7DD44CB5" w14:textId="77777777" w:rsidR="00A6272A" w:rsidRPr="000F618B" w:rsidRDefault="00A6272A" w:rsidP="00A6272A">
      <w:pPr>
        <w:spacing w:line="276" w:lineRule="auto"/>
      </w:pPr>
    </w:p>
    <w:p w14:paraId="548FC04D" w14:textId="77777777" w:rsidR="00A6272A" w:rsidRPr="000F618B" w:rsidRDefault="00A6272A" w:rsidP="00A6272A">
      <w:pPr>
        <w:spacing w:line="276" w:lineRule="auto"/>
      </w:pPr>
      <w:r w:rsidRPr="000F618B">
        <w:t>Izrada godišnjeg plana rada provedena je u skladu s odredbama Zakona o sustavu strateškog planiranja i upravljanja razvojem Republike Hrvatske („Narodne novine“, br. 123/17, 151/22) i Smjernicama za upravljanje kvalitetom u javnoj upravi („Narodne novine“, br. 65/23).</w:t>
      </w:r>
    </w:p>
    <w:p w14:paraId="6071E34B" w14:textId="77777777" w:rsidR="00C52A0E" w:rsidRPr="000F618B" w:rsidRDefault="00C52A0E" w:rsidP="00A6272A">
      <w:pPr>
        <w:spacing w:line="276" w:lineRule="auto"/>
      </w:pPr>
    </w:p>
    <w:p w14:paraId="29D13040" w14:textId="77777777" w:rsidR="00A6272A" w:rsidRPr="000F618B" w:rsidRDefault="00A6272A" w:rsidP="00A6272A">
      <w:pPr>
        <w:spacing w:line="276" w:lineRule="auto"/>
      </w:pPr>
      <w:r w:rsidRPr="000F618B">
        <w:t xml:space="preserve">Proces izrade obuhvatio je analizu važećih strateških dokumenata, </w:t>
      </w:r>
      <w:proofErr w:type="spellStart"/>
      <w:r w:rsidRPr="000F618B">
        <w:t>PESTEL</w:t>
      </w:r>
      <w:proofErr w:type="spellEnd"/>
      <w:r w:rsidRPr="000F618B">
        <w:t xml:space="preserve"> i </w:t>
      </w:r>
      <w:proofErr w:type="spellStart"/>
      <w:r w:rsidRPr="000F618B">
        <w:t>SWOT</w:t>
      </w:r>
      <w:proofErr w:type="spellEnd"/>
      <w:r w:rsidRPr="000F618B">
        <w:t xml:space="preserve"> analizu, povezivanje s financijskim planiranjem te usklađivanje s raspoloživim ljudskim i materijalnim resursima Općine.</w:t>
      </w:r>
    </w:p>
    <w:p w14:paraId="5934DEC4" w14:textId="77777777" w:rsidR="00A6272A" w:rsidRPr="000F618B" w:rsidRDefault="00A6272A" w:rsidP="00A6272A">
      <w:pPr>
        <w:spacing w:line="276" w:lineRule="auto"/>
      </w:pPr>
    </w:p>
    <w:p w14:paraId="5C52E509" w14:textId="13AC4156" w:rsidR="00A6272A" w:rsidRPr="000F618B" w:rsidRDefault="00A6272A" w:rsidP="00A6272A">
      <w:pPr>
        <w:spacing w:line="276" w:lineRule="auto"/>
      </w:pPr>
      <w:r w:rsidRPr="000F618B">
        <w:t>Plan predstavlja temeljni operativni dokument kojim se definiraju mjere, aktivnosti i ciljevi Općine u 202</w:t>
      </w:r>
      <w:r w:rsidR="00C52A0E" w:rsidRPr="000F618B">
        <w:t>6</w:t>
      </w:r>
      <w:r w:rsidRPr="000F618B">
        <w:t>. godini. Obuhvaća projekte i programe iz područja komunalne infrastrukture, gospodarstva, društvenih djelatnosti, zaštite okoliša, socijalne skrbi i civilne zaštite, a temelji se na načelima održivog razvoja, učinkovitog upravljanja i financijske odgovornosti.</w:t>
      </w:r>
    </w:p>
    <w:p w14:paraId="73297052" w14:textId="77777777" w:rsidR="00A6272A" w:rsidRPr="000F618B" w:rsidRDefault="00A6272A" w:rsidP="00A6272A">
      <w:pPr>
        <w:spacing w:line="276" w:lineRule="auto"/>
      </w:pPr>
    </w:p>
    <w:p w14:paraId="17C6E2C4" w14:textId="77777777" w:rsidR="00A6272A" w:rsidRPr="000F618B" w:rsidRDefault="00A6272A" w:rsidP="00A6272A">
      <w:pPr>
        <w:spacing w:line="276" w:lineRule="auto"/>
      </w:pPr>
      <w:r w:rsidRPr="000F618B">
        <w:t>U skladu s navedenom Uputom, dokument pruža jasne smjernice za planiranje, provedbu i praćenje aktivnosti, te povezuje operativne ciljeve s proračunskim stavkama i pokazateljima uspješnosti. Posebna pažnja posvećena je uključivanju građana u proces donošenja odluka, jačanju transparentnosti rada uprave, te osiguravanju kvalitete javnih usluga kroz mjerljivo praćenje učinaka i rezultata.</w:t>
      </w:r>
    </w:p>
    <w:p w14:paraId="43F63F1C" w14:textId="77777777" w:rsidR="00A6272A" w:rsidRPr="000F618B" w:rsidRDefault="00A6272A" w:rsidP="00A6272A">
      <w:pPr>
        <w:spacing w:line="276" w:lineRule="auto"/>
      </w:pPr>
    </w:p>
    <w:p w14:paraId="58E00111" w14:textId="77777777" w:rsidR="00A6272A" w:rsidRPr="000F618B" w:rsidRDefault="00A6272A" w:rsidP="00A6272A">
      <w:pPr>
        <w:spacing w:line="276" w:lineRule="auto"/>
      </w:pPr>
      <w:r w:rsidRPr="000F618B">
        <w:t>Temeljne mjere Provedbenog programa koje čine osnovu Godišnjeg plana rada su:</w:t>
      </w:r>
    </w:p>
    <w:p w14:paraId="17476C6D" w14:textId="37D59C8C" w:rsidR="00E3115B" w:rsidRPr="000F618B" w:rsidRDefault="00BE2F07" w:rsidP="0026749A">
      <w:pPr>
        <w:pStyle w:val="Odlomakpopisa"/>
        <w:numPr>
          <w:ilvl w:val="0"/>
          <w:numId w:val="35"/>
        </w:numPr>
        <w:spacing w:before="240" w:line="276" w:lineRule="auto"/>
        <w:ind w:left="567"/>
      </w:pPr>
      <w:r w:rsidRPr="000F618B">
        <w:rPr>
          <w:b/>
          <w:bCs/>
          <w:color w:val="1F4E79" w:themeColor="accent5" w:themeShade="80"/>
        </w:rPr>
        <w:t>Mjera 1. Poticaji i financijska potpora za razvoj poljoprivrede, poduzetništva</w:t>
      </w:r>
      <w:r w:rsidR="00E3115B" w:rsidRPr="000F618B">
        <w:rPr>
          <w:b/>
          <w:bCs/>
          <w:color w:val="1F4E79" w:themeColor="accent5" w:themeShade="80"/>
        </w:rPr>
        <w:t xml:space="preserve"> - </w:t>
      </w:r>
      <w:r w:rsidRPr="000F618B">
        <w:t>usmjerena je na jačanje lokalnih OPG-ova, obrta i malih poduzeća kroz ciljane financijske potpore, subvencije i stručnu podršku za modernizaciju proizvodnje i usluga (oprema, digitalizacija, “zelena” ulaganja) te očuvanje radnih mjesta.</w:t>
      </w:r>
    </w:p>
    <w:p w14:paraId="2A17575C" w14:textId="5032B246" w:rsidR="00E3115B" w:rsidRPr="000F618B" w:rsidRDefault="00D443AA" w:rsidP="0026749A">
      <w:pPr>
        <w:pStyle w:val="Odlomakpopisa"/>
        <w:numPr>
          <w:ilvl w:val="0"/>
          <w:numId w:val="35"/>
        </w:numPr>
        <w:spacing w:before="240" w:line="276" w:lineRule="auto"/>
        <w:ind w:left="567"/>
        <w:rPr>
          <w:b/>
          <w:bCs/>
          <w:color w:val="1F4E79" w:themeColor="accent5" w:themeShade="80"/>
        </w:rPr>
      </w:pPr>
      <w:r w:rsidRPr="000F618B">
        <w:rPr>
          <w:b/>
          <w:bCs/>
          <w:color w:val="1F4E79" w:themeColor="accent5" w:themeShade="80"/>
        </w:rPr>
        <w:t>Mjera 2. . Unaprjeđenje rada javne uprave i predstavničkih tijela</w:t>
      </w:r>
      <w:r w:rsidR="00454578" w:rsidRPr="000F618B">
        <w:rPr>
          <w:b/>
          <w:bCs/>
          <w:color w:val="1F4E79" w:themeColor="accent5" w:themeShade="80"/>
        </w:rPr>
        <w:t xml:space="preserve"> - </w:t>
      </w:r>
      <w:r w:rsidRPr="000F618B">
        <w:t>usmjerena je na jačanje učinkovitosti, transparentnosti i dostupnosti usluga općine kroz kvalitetan rad upravnog odjela, općinskog vijeća i načelnika, digitalizaciju postupaka, razvoj kompetencija zaposlenika te osiguranje sredstava za nepredviđene rashode radi nesmetanog pružanja javnih usluga.</w:t>
      </w:r>
    </w:p>
    <w:p w14:paraId="5C7F1C04" w14:textId="17D2F523" w:rsidR="00E3115B" w:rsidRPr="000F618B" w:rsidRDefault="003D5BD9" w:rsidP="0026749A">
      <w:pPr>
        <w:pStyle w:val="Odlomakpopisa"/>
        <w:numPr>
          <w:ilvl w:val="0"/>
          <w:numId w:val="35"/>
        </w:numPr>
        <w:spacing w:before="240" w:line="276" w:lineRule="auto"/>
        <w:ind w:left="567"/>
      </w:pPr>
      <w:r w:rsidRPr="000F618B">
        <w:rPr>
          <w:b/>
          <w:bCs/>
          <w:color w:val="1F4E79" w:themeColor="accent5" w:themeShade="80"/>
        </w:rPr>
        <w:t>Mjera 3. Poticanje rada udruga i zajednica za unaprjeđenje kvalitete života</w:t>
      </w:r>
      <w:r w:rsidR="00B21915" w:rsidRPr="000F618B">
        <w:rPr>
          <w:b/>
          <w:bCs/>
          <w:color w:val="1F4E79" w:themeColor="accent5" w:themeShade="80"/>
        </w:rPr>
        <w:t xml:space="preserve"> - </w:t>
      </w:r>
      <w:r w:rsidRPr="000F618B">
        <w:t>potiče aktivno djelovanje udruga i zajednica građana kroz financijsku i stručnu podršku njihovim programima, jačajući socijalnu koheziju, volonterstvo, lokalnu inicijativu te razvoj sadržaja koji poboljšavaju kvalitetu života stanovnika svih dobnih skupina.</w:t>
      </w:r>
    </w:p>
    <w:p w14:paraId="732F39C4" w14:textId="3CBE5C6F" w:rsidR="003D5BD9" w:rsidRPr="000F618B" w:rsidRDefault="003D5BD9" w:rsidP="0026749A">
      <w:pPr>
        <w:pStyle w:val="Odlomakpopisa"/>
        <w:numPr>
          <w:ilvl w:val="0"/>
          <w:numId w:val="37"/>
        </w:numPr>
        <w:spacing w:line="276" w:lineRule="auto"/>
        <w:ind w:left="567"/>
      </w:pPr>
      <w:r w:rsidRPr="000F618B">
        <w:rPr>
          <w:b/>
          <w:bCs/>
          <w:color w:val="1F4E79" w:themeColor="accent5" w:themeShade="80"/>
        </w:rPr>
        <w:lastRenderedPageBreak/>
        <w:t xml:space="preserve">Mjera 4. Unaprjeđenje životnih uvjeta socijalno osjetljivih skupina </w:t>
      </w:r>
      <w:r w:rsidR="00A25A8E" w:rsidRPr="000F618B">
        <w:rPr>
          <w:b/>
          <w:bCs/>
          <w:color w:val="1F4E79" w:themeColor="accent5" w:themeShade="80"/>
        </w:rPr>
        <w:t xml:space="preserve">- </w:t>
      </w:r>
      <w:r w:rsidR="00A25A8E" w:rsidRPr="000F618B">
        <w:t>usmjerena na poboljšanje životnih uvjeta socijalno osjetljivih skupina kroz novčane i materijalne pomoći, subvencije stanovanja, humanitarne programe i usluge pomoći u kući, s ciljem sprječavanja socijalne isključenosti i smanjenja rizika od siromaštva.</w:t>
      </w:r>
    </w:p>
    <w:p w14:paraId="16C0F72C" w14:textId="2E2FA85E" w:rsidR="003D5BD9" w:rsidRPr="000F618B" w:rsidRDefault="003D5BD9" w:rsidP="0026749A">
      <w:pPr>
        <w:pStyle w:val="Odlomakpopisa"/>
        <w:numPr>
          <w:ilvl w:val="0"/>
          <w:numId w:val="37"/>
        </w:numPr>
        <w:spacing w:line="276" w:lineRule="auto"/>
        <w:ind w:left="567"/>
        <w:rPr>
          <w:color w:val="1F4E79" w:themeColor="accent5" w:themeShade="80"/>
        </w:rPr>
      </w:pPr>
      <w:r w:rsidRPr="000F618B">
        <w:rPr>
          <w:b/>
          <w:bCs/>
          <w:color w:val="1F4E79" w:themeColor="accent5" w:themeShade="80"/>
        </w:rPr>
        <w:t>Mjera 5. Unaprjeđenje sportske i rekreativne infrastrukture te poticanje bavljenja sportom</w:t>
      </w:r>
      <w:r w:rsidR="00A25A8E" w:rsidRPr="000F618B">
        <w:rPr>
          <w:b/>
          <w:bCs/>
          <w:color w:val="1F4E79" w:themeColor="accent5" w:themeShade="80"/>
        </w:rPr>
        <w:t xml:space="preserve"> - </w:t>
      </w:r>
      <w:r w:rsidR="00A25A8E" w:rsidRPr="000F618B">
        <w:t>podrazumijeva ulaganja u sportsku i rekreativnu infrastrukturu te podršku sportskim udrugama i manifestacijama, kako bi se potaknulo redovito bavljenje sportom, zdravi stilovi života i sigurno provođenje slobodnog vremena djece, mladih i odraslih.</w:t>
      </w:r>
      <w:r w:rsidRPr="000F618B">
        <w:t xml:space="preserve"> </w:t>
      </w:r>
    </w:p>
    <w:p w14:paraId="6A33F924" w14:textId="6C01C309" w:rsidR="003D5BD9" w:rsidRPr="000F618B" w:rsidRDefault="003D5BD9" w:rsidP="0026749A">
      <w:pPr>
        <w:pStyle w:val="Odlomakpopisa"/>
        <w:numPr>
          <w:ilvl w:val="0"/>
          <w:numId w:val="38"/>
        </w:numPr>
        <w:spacing w:line="276" w:lineRule="auto"/>
        <w:ind w:left="567"/>
        <w:rPr>
          <w:color w:val="1F4E79" w:themeColor="accent5" w:themeShade="80"/>
        </w:rPr>
      </w:pPr>
      <w:r w:rsidRPr="000F618B">
        <w:rPr>
          <w:b/>
          <w:bCs/>
          <w:color w:val="1F4E79" w:themeColor="accent5" w:themeShade="80"/>
        </w:rPr>
        <w:t>Mjera 6. Unaprjeđenje kulturnog i vjerskog života te manifestacija i obljetnica</w:t>
      </w:r>
      <w:r w:rsidR="00A25A8E" w:rsidRPr="000F618B">
        <w:rPr>
          <w:b/>
          <w:bCs/>
          <w:color w:val="1F4E79" w:themeColor="accent5" w:themeShade="80"/>
        </w:rPr>
        <w:t xml:space="preserve"> - </w:t>
      </w:r>
      <w:r w:rsidR="00B13F04" w:rsidRPr="000F618B">
        <w:rPr>
          <w:b/>
          <w:bCs/>
          <w:color w:val="1F4E79" w:themeColor="accent5" w:themeShade="80"/>
        </w:rPr>
        <w:t>p</w:t>
      </w:r>
      <w:r w:rsidR="00B13F04" w:rsidRPr="000F618B">
        <w:t>odupire razvoj kulturnog i vjerskog života te njegovanje tradicije kroz programe udruga, manifestacije, obilježavanje obljetnica i ulaganja u kulturnu i sakralnu baštinu, jačajući identitet zajednice i međusobno povezivanje stanovnika.</w:t>
      </w:r>
      <w:r w:rsidRPr="000F618B">
        <w:t xml:space="preserve"> </w:t>
      </w:r>
    </w:p>
    <w:p w14:paraId="66E9D27C" w14:textId="710DA718" w:rsidR="003D5BD9" w:rsidRPr="000F618B" w:rsidRDefault="003D5BD9" w:rsidP="0026749A">
      <w:pPr>
        <w:pStyle w:val="Odlomakpopisa"/>
        <w:numPr>
          <w:ilvl w:val="0"/>
          <w:numId w:val="38"/>
        </w:numPr>
        <w:spacing w:line="276" w:lineRule="auto"/>
        <w:ind w:left="567"/>
        <w:rPr>
          <w:color w:val="1F4E79" w:themeColor="accent5" w:themeShade="80"/>
        </w:rPr>
      </w:pPr>
      <w:r w:rsidRPr="000F618B">
        <w:rPr>
          <w:b/>
          <w:bCs/>
          <w:color w:val="1F4E79" w:themeColor="accent5" w:themeShade="80"/>
        </w:rPr>
        <w:t xml:space="preserve">Mjera 7. Razvoj i održavanje komunalne i cestovne infrastrukture </w:t>
      </w:r>
      <w:r w:rsidR="00B13F04" w:rsidRPr="000F618B">
        <w:rPr>
          <w:b/>
          <w:bCs/>
          <w:color w:val="1F4E79" w:themeColor="accent5" w:themeShade="80"/>
        </w:rPr>
        <w:t>-</w:t>
      </w:r>
      <w:r w:rsidR="00B13F04" w:rsidRPr="000F618B">
        <w:t xml:space="preserve"> obuhvaća razvoj i redovito održavanje komunalne i cestovne infrastrukture, uključujući nerazvrstane ceste, javnu rasvjetu i javne površine, radi sigurnog, funkcionalnog i estetski uređenog okruženja te boljeg povezivanja naselja unutar općine.</w:t>
      </w:r>
    </w:p>
    <w:p w14:paraId="333CDB47" w14:textId="2F34482A" w:rsidR="003D5BD9" w:rsidRPr="000F618B" w:rsidRDefault="003D5BD9" w:rsidP="0026749A">
      <w:pPr>
        <w:pStyle w:val="Odlomakpopisa"/>
        <w:numPr>
          <w:ilvl w:val="0"/>
          <w:numId w:val="38"/>
        </w:numPr>
        <w:spacing w:line="276" w:lineRule="auto"/>
        <w:ind w:left="567"/>
      </w:pPr>
      <w:r w:rsidRPr="000F618B">
        <w:rPr>
          <w:b/>
          <w:bCs/>
          <w:color w:val="1F4E79" w:themeColor="accent5" w:themeShade="80"/>
        </w:rPr>
        <w:t>Mjera 8. Razvoj i dostupnost predškolskog odgoja te modernizacija vrtićke infrastrukture</w:t>
      </w:r>
      <w:r w:rsidR="00B13F04" w:rsidRPr="000F618B">
        <w:rPr>
          <w:b/>
          <w:bCs/>
          <w:color w:val="1F4E79" w:themeColor="accent5" w:themeShade="80"/>
        </w:rPr>
        <w:t xml:space="preserve"> - </w:t>
      </w:r>
      <w:r w:rsidR="00645099" w:rsidRPr="000F618B">
        <w:t>proširuje kapacitete i podiže kvalitetu predškolskog odgoja kroz izgradnju i opremanje vrtićkih prostora, podizanje sigurnosnih i energetskih standarda te subvencioniranje boravka djece, kako bi predškolski program bio dostupan svim obiteljima, bez lista čekanja i uz stabilan, kvalitetan rad.</w:t>
      </w:r>
    </w:p>
    <w:p w14:paraId="40B512C7" w14:textId="3C9122DC" w:rsidR="003D5BD9" w:rsidRPr="000F618B" w:rsidRDefault="003D5BD9" w:rsidP="0026749A">
      <w:pPr>
        <w:pStyle w:val="Odlomakpopisa"/>
        <w:numPr>
          <w:ilvl w:val="0"/>
          <w:numId w:val="38"/>
        </w:numPr>
        <w:spacing w:line="276" w:lineRule="auto"/>
        <w:ind w:left="567"/>
        <w:rPr>
          <w:color w:val="1F4E79" w:themeColor="accent5" w:themeShade="80"/>
        </w:rPr>
      </w:pPr>
      <w:r w:rsidRPr="000F618B">
        <w:rPr>
          <w:b/>
          <w:bCs/>
          <w:color w:val="1F4E79" w:themeColor="accent5" w:themeShade="80"/>
        </w:rPr>
        <w:t xml:space="preserve">Mjera 9. Unaprjeđenje standarda i kapaciteta obrazovanja </w:t>
      </w:r>
      <w:r w:rsidR="00645099" w:rsidRPr="000F618B">
        <w:rPr>
          <w:b/>
          <w:bCs/>
          <w:color w:val="1F4E79" w:themeColor="accent5" w:themeShade="80"/>
        </w:rPr>
        <w:t xml:space="preserve">- </w:t>
      </w:r>
      <w:r w:rsidR="00645099" w:rsidRPr="000F618B">
        <w:t xml:space="preserve">razvija standard i kapacitete obrazovanja kroz jačanje rada škole, sufinanciranje radnih bilježnica i ulaganja u školski prostor te sustavnu podršku učenicima i studentima (stipendije, prijevoz, smještaj), kako bi se osigurao kontinuitet školovanja i bolji obrazovni ishodi. </w:t>
      </w:r>
    </w:p>
    <w:p w14:paraId="7D9E29EA" w14:textId="326CB069" w:rsidR="003D5BD9" w:rsidRPr="000F618B" w:rsidRDefault="003D5BD9" w:rsidP="0026749A">
      <w:pPr>
        <w:pStyle w:val="Odlomakpopisa"/>
        <w:numPr>
          <w:ilvl w:val="0"/>
          <w:numId w:val="38"/>
        </w:numPr>
        <w:spacing w:line="276" w:lineRule="auto"/>
        <w:ind w:left="567"/>
        <w:rPr>
          <w:color w:val="1F4E79" w:themeColor="accent5" w:themeShade="80"/>
        </w:rPr>
      </w:pPr>
      <w:r w:rsidRPr="000F618B">
        <w:rPr>
          <w:b/>
          <w:bCs/>
          <w:color w:val="1F4E79" w:themeColor="accent5" w:themeShade="80"/>
        </w:rPr>
        <w:t xml:space="preserve">Mjera 10. Unaprjeđenje upravljanja i održavanja općinske imovine </w:t>
      </w:r>
      <w:r w:rsidR="00135F1E" w:rsidRPr="000F618B">
        <w:rPr>
          <w:b/>
          <w:bCs/>
          <w:color w:val="1F4E79" w:themeColor="accent5" w:themeShade="80"/>
        </w:rPr>
        <w:t>–</w:t>
      </w:r>
      <w:r w:rsidR="00641196" w:rsidRPr="000F618B">
        <w:rPr>
          <w:b/>
          <w:bCs/>
          <w:color w:val="1F4E79" w:themeColor="accent5" w:themeShade="80"/>
        </w:rPr>
        <w:t xml:space="preserve"> </w:t>
      </w:r>
      <w:r w:rsidR="00135F1E" w:rsidRPr="000F618B">
        <w:t>odnosi se na učinkovito upravljanje, korištenje i održavanje općinske imovine, uključujući zgrade, prostore i opremu, kako bi se osigurala njihova funkcionalnost, sigurnost, racionalno korištenje resursa i dugoročno očuvanje vrijednosti javne imovine.</w:t>
      </w:r>
    </w:p>
    <w:p w14:paraId="37BAFD1B" w14:textId="5C6E7117" w:rsidR="003D5BD9" w:rsidRPr="000F618B" w:rsidRDefault="003D5BD9" w:rsidP="0026749A">
      <w:pPr>
        <w:pStyle w:val="Odlomakpopisa"/>
        <w:numPr>
          <w:ilvl w:val="0"/>
          <w:numId w:val="38"/>
        </w:numPr>
        <w:spacing w:line="276" w:lineRule="auto"/>
        <w:ind w:left="567"/>
        <w:rPr>
          <w:color w:val="1F4E79" w:themeColor="accent5" w:themeShade="80"/>
        </w:rPr>
      </w:pPr>
      <w:r w:rsidRPr="000F618B">
        <w:rPr>
          <w:b/>
          <w:bCs/>
          <w:color w:val="1F4E79" w:themeColor="accent5" w:themeShade="80"/>
        </w:rPr>
        <w:t xml:space="preserve">Mjera 11. Sanitarna zaštita i održavanje javnih površina </w:t>
      </w:r>
      <w:r w:rsidR="00135F1E" w:rsidRPr="000F618B">
        <w:rPr>
          <w:b/>
          <w:bCs/>
          <w:color w:val="1F4E79" w:themeColor="accent5" w:themeShade="80"/>
        </w:rPr>
        <w:t xml:space="preserve">- </w:t>
      </w:r>
      <w:r w:rsidR="00135F1E" w:rsidRPr="000F618B">
        <w:t>obuhvaća sanitarno i komunalno održavanje javnih površina, zelenila i okoliša, uključujući deratizaciju, dezinsekciju i veterinarsko–higijeničarske usluge, s ciljem zaštite zdravlja stanovnika, očuvanja urednosti naselja i sprječavanja štetnih utjecaja na okoliš.</w:t>
      </w:r>
    </w:p>
    <w:p w14:paraId="0100A917" w14:textId="1B397A4D" w:rsidR="003D5BD9" w:rsidRPr="000F618B" w:rsidRDefault="003D5BD9" w:rsidP="0026749A">
      <w:pPr>
        <w:pStyle w:val="Odlomakpopisa"/>
        <w:numPr>
          <w:ilvl w:val="0"/>
          <w:numId w:val="38"/>
        </w:numPr>
        <w:spacing w:line="276" w:lineRule="auto"/>
        <w:ind w:left="567"/>
        <w:rPr>
          <w:color w:val="1F4E79" w:themeColor="accent5" w:themeShade="80"/>
        </w:rPr>
      </w:pPr>
      <w:r w:rsidRPr="000F618B">
        <w:rPr>
          <w:b/>
          <w:bCs/>
          <w:color w:val="1F4E79" w:themeColor="accent5" w:themeShade="80"/>
        </w:rPr>
        <w:t xml:space="preserve">Mjera 12. Jačanje kapaciteta civilne zaštite i vatrogastva </w:t>
      </w:r>
      <w:r w:rsidR="00135F1E" w:rsidRPr="000F618B">
        <w:rPr>
          <w:b/>
          <w:bCs/>
          <w:color w:val="1F4E79" w:themeColor="accent5" w:themeShade="80"/>
        </w:rPr>
        <w:t>-</w:t>
      </w:r>
      <w:r w:rsidR="00135F1E" w:rsidRPr="000F618B">
        <w:t xml:space="preserve"> jača spremnost sustava civilne zaštite i vatrogastva kroz razvoj i financiranje DVD-a, suradnju s JVP-om i </w:t>
      </w:r>
      <w:proofErr w:type="spellStart"/>
      <w:r w:rsidR="00135F1E" w:rsidRPr="000F618B">
        <w:t>HGSS</w:t>
      </w:r>
      <w:proofErr w:type="spellEnd"/>
      <w:r w:rsidR="00135F1E" w:rsidRPr="000F618B">
        <w:t>-om, izradu planskih dokumenata i vježbe, radi učinkovite reakcije na požare, elementarne nepogode i druge izvanredne situacije.</w:t>
      </w:r>
    </w:p>
    <w:p w14:paraId="11637734" w14:textId="4DDA3932" w:rsidR="003D5BD9" w:rsidRPr="000F618B" w:rsidRDefault="003D5BD9" w:rsidP="0026749A">
      <w:pPr>
        <w:pStyle w:val="Odlomakpopisa"/>
        <w:numPr>
          <w:ilvl w:val="0"/>
          <w:numId w:val="38"/>
        </w:numPr>
        <w:spacing w:line="276" w:lineRule="auto"/>
        <w:ind w:left="567"/>
        <w:rPr>
          <w:color w:val="1F4E79" w:themeColor="accent5" w:themeShade="80"/>
        </w:rPr>
      </w:pPr>
      <w:r w:rsidRPr="000F618B">
        <w:rPr>
          <w:b/>
          <w:bCs/>
          <w:color w:val="1F4E79" w:themeColor="accent5" w:themeShade="80"/>
        </w:rPr>
        <w:t xml:space="preserve">Mjera 13. Razvoj prometne i komunalne infrastrukture te uređenje naselja </w:t>
      </w:r>
      <w:r w:rsidR="00135F1E" w:rsidRPr="000F618B">
        <w:rPr>
          <w:b/>
          <w:bCs/>
          <w:color w:val="1F4E79" w:themeColor="accent5" w:themeShade="80"/>
        </w:rPr>
        <w:t xml:space="preserve">- </w:t>
      </w:r>
      <w:r w:rsidR="000F3346" w:rsidRPr="000F618B">
        <w:t xml:space="preserve">usmjerava ulaganja u prometnu i komunalnu infrastrukturu te uređenje naselja kroz građenje i </w:t>
      </w:r>
      <w:r w:rsidR="000F3346" w:rsidRPr="000F618B">
        <w:lastRenderedPageBreak/>
        <w:t>rekonstrukciju cesta, javne rasvjete, parkirališta i drugih objekata, čime se podiže sigurnost, dostupnost usluga i ukupna uređenost prostora općine.</w:t>
      </w:r>
    </w:p>
    <w:p w14:paraId="67D95DFD" w14:textId="77777777" w:rsidR="00A6272A" w:rsidRPr="000F618B" w:rsidRDefault="00A6272A" w:rsidP="00A6272A">
      <w:pPr>
        <w:spacing w:line="276" w:lineRule="auto"/>
      </w:pPr>
    </w:p>
    <w:p w14:paraId="300D8ED6" w14:textId="2CA65F31" w:rsidR="00A6272A" w:rsidRPr="000F618B" w:rsidRDefault="00A6272A" w:rsidP="00A6272A">
      <w:pPr>
        <w:spacing w:line="276" w:lineRule="auto"/>
      </w:pPr>
      <w:r w:rsidRPr="000F618B">
        <w:t>Svaka od navedenih mjera usklađena je s odgovarajućim strateškim dokumentima Republike Hrvatske i Europske unije, a provodi se kroz konkretne aktivnosti i projekte planirane u proračunu za 202</w:t>
      </w:r>
      <w:r w:rsidR="00C52A0E" w:rsidRPr="000F618B">
        <w:t>6</w:t>
      </w:r>
      <w:r w:rsidRPr="000F618B">
        <w:t>. godinu.</w:t>
      </w:r>
    </w:p>
    <w:p w14:paraId="132D675C" w14:textId="77777777" w:rsidR="00A6272A" w:rsidRPr="000F618B" w:rsidRDefault="00A6272A" w:rsidP="00A6272A">
      <w:pPr>
        <w:spacing w:line="276" w:lineRule="auto"/>
      </w:pPr>
    </w:p>
    <w:p w14:paraId="4FE2F010" w14:textId="4BE4AB9F" w:rsidR="00A6272A" w:rsidRPr="000F618B" w:rsidRDefault="00A6272A" w:rsidP="00A6272A">
      <w:pPr>
        <w:spacing w:line="276" w:lineRule="auto"/>
      </w:pPr>
      <w:r w:rsidRPr="000F618B">
        <w:t>Cilj ovog dokumenta je usmjeriti sve raspoložive resurse na projekte i programe od značaja za lokalnu zajednicu, unaprijediti kvalitetu života stanovnika Općine</w:t>
      </w:r>
      <w:r w:rsidR="009A2AD2" w:rsidRPr="000F618B">
        <w:t xml:space="preserve"> </w:t>
      </w:r>
      <w:r w:rsidR="000F3346" w:rsidRPr="000F618B">
        <w:t>Đurmanec</w:t>
      </w:r>
      <w:r w:rsidRPr="000F618B">
        <w:t>, te osigurati održivi i ravnomjerni razvoj Općine u skladu s načelima javne odgovornosti i transparentnosti.</w:t>
      </w:r>
    </w:p>
    <w:p w14:paraId="50208621" w14:textId="77777777" w:rsidR="00A6272A" w:rsidRPr="000F618B" w:rsidRDefault="00A6272A" w:rsidP="00A6272A">
      <w:pPr>
        <w:spacing w:line="276" w:lineRule="auto"/>
      </w:pPr>
    </w:p>
    <w:p w14:paraId="6EF3A0DE" w14:textId="5FC89A3E" w:rsidR="00446A33" w:rsidRPr="000F618B" w:rsidRDefault="00A6272A" w:rsidP="00A6272A">
      <w:pPr>
        <w:spacing w:line="276" w:lineRule="auto"/>
      </w:pPr>
      <w:r w:rsidRPr="000F618B">
        <w:t xml:space="preserve">S vjerom da će provedba planiranih mjera doprinijeti daljnjem razvoju i napretku </w:t>
      </w:r>
      <w:r w:rsidR="000F3346" w:rsidRPr="000F618B">
        <w:t>Đurmanec</w:t>
      </w:r>
      <w:r w:rsidRPr="000F618B">
        <w:t>, zahvaljujem svim sudionicima koji su pridonijeli izradi i provedbi ovog dokumenta.</w:t>
      </w:r>
    </w:p>
    <w:p w14:paraId="321AC50E" w14:textId="77777777" w:rsidR="00C52A0E" w:rsidRPr="000F618B" w:rsidRDefault="00C52A0E" w:rsidP="00A6272A">
      <w:pPr>
        <w:spacing w:line="276" w:lineRule="auto"/>
      </w:pPr>
    </w:p>
    <w:p w14:paraId="3FC959B6" w14:textId="77777777" w:rsidR="003768A0" w:rsidRPr="000F618B" w:rsidRDefault="003768A0" w:rsidP="00624BBD">
      <w:pPr>
        <w:pStyle w:val="Odlomakpopisa"/>
        <w:spacing w:line="276" w:lineRule="auto"/>
        <w:jc w:val="right"/>
        <w:rPr>
          <w:rFonts w:eastAsia="Arial"/>
        </w:rPr>
      </w:pPr>
      <w:r w:rsidRPr="000F618B">
        <w:rPr>
          <w:rFonts w:eastAsia="Arial"/>
        </w:rPr>
        <w:t>Općinski načelnik</w:t>
      </w:r>
    </w:p>
    <w:p w14:paraId="2E1EE9C4" w14:textId="77777777" w:rsidR="00993A01" w:rsidRPr="000F618B" w:rsidRDefault="00993A01" w:rsidP="00624BBD">
      <w:pPr>
        <w:spacing w:line="276" w:lineRule="auto"/>
        <w:rPr>
          <w:rFonts w:eastAsia="Arial"/>
        </w:rPr>
      </w:pPr>
    </w:p>
    <w:p w14:paraId="26519968" w14:textId="136F69A6" w:rsidR="00446A33" w:rsidRPr="000F618B" w:rsidRDefault="00446A33">
      <w:pPr>
        <w:spacing w:after="160" w:line="259" w:lineRule="auto"/>
        <w:jc w:val="left"/>
        <w:rPr>
          <w:rFonts w:eastAsia="Arial"/>
        </w:rPr>
      </w:pPr>
      <w:r w:rsidRPr="000F618B">
        <w:rPr>
          <w:rFonts w:eastAsia="Arial"/>
        </w:rPr>
        <w:br w:type="page"/>
      </w:r>
    </w:p>
    <w:p w14:paraId="7CA1D53A" w14:textId="3F54E514" w:rsidR="00232641" w:rsidRPr="000F618B" w:rsidRDefault="00550212" w:rsidP="005D1D56">
      <w:pPr>
        <w:pStyle w:val="Naslov1"/>
        <w:numPr>
          <w:ilvl w:val="0"/>
          <w:numId w:val="33"/>
        </w:numPr>
        <w:spacing w:after="200" w:line="276" w:lineRule="auto"/>
        <w:ind w:left="567" w:hanging="357"/>
        <w:contextualSpacing w:val="0"/>
        <w:rPr>
          <w:sz w:val="28"/>
          <w:szCs w:val="28"/>
        </w:rPr>
      </w:pPr>
      <w:bookmarkStart w:id="2" w:name="_Toc215492451"/>
      <w:r w:rsidRPr="000F618B">
        <w:rPr>
          <w:sz w:val="28"/>
          <w:szCs w:val="28"/>
        </w:rPr>
        <w:lastRenderedPageBreak/>
        <w:t>Uvod</w:t>
      </w:r>
      <w:bookmarkEnd w:id="2"/>
    </w:p>
    <w:p w14:paraId="21EBFFE7" w14:textId="4AB2F3A9" w:rsidR="00C52A0E" w:rsidRPr="000F618B" w:rsidRDefault="00C52A0E" w:rsidP="00C52A0E">
      <w:pPr>
        <w:spacing w:after="200" w:line="276" w:lineRule="auto"/>
      </w:pPr>
      <w:r w:rsidRPr="000F618B">
        <w:t xml:space="preserve">Godišnji plan rada općinskih upravnih tijela Općine </w:t>
      </w:r>
      <w:r w:rsidR="000F3346" w:rsidRPr="000F618B">
        <w:t>Đurmanec</w:t>
      </w:r>
      <w:r w:rsidRPr="000F618B">
        <w:t xml:space="preserve"> za 2026. godinu predstavlja jednogodišnji provedbeno-operativni akt kojim se utvrđuju operativni ciljevi i aktivnosti za 2026. godinu, u skladu s mjerama iz Provedbenog programa Općine</w:t>
      </w:r>
      <w:r w:rsidR="0019565B" w:rsidRPr="000F618B">
        <w:t xml:space="preserve"> </w:t>
      </w:r>
      <w:r w:rsidR="009F7D07" w:rsidRPr="000F618B">
        <w:t>Đurmanec</w:t>
      </w:r>
      <w:r w:rsidR="0019565B" w:rsidRPr="000F618B">
        <w:t xml:space="preserve"> </w:t>
      </w:r>
      <w:r w:rsidRPr="000F618B">
        <w:t>za razdoblje 2025.–2029., aktivnostima i projektima iz posebnog dijela Proračuna Općine za 2026. godinu, te propisima o unutarnjem ustrojstvu i organizaciji općinske uprave.</w:t>
      </w:r>
    </w:p>
    <w:p w14:paraId="23BD6BE1" w14:textId="77777777" w:rsidR="00C52A0E" w:rsidRPr="000F618B" w:rsidRDefault="00C52A0E" w:rsidP="00C52A0E">
      <w:pPr>
        <w:spacing w:after="200" w:line="276" w:lineRule="auto"/>
      </w:pPr>
      <w:r w:rsidRPr="000F618B">
        <w:t>Ovaj dokument izrađen je sukladno odredbama Zakona o sustavu strateškog planiranja i upravljanja razvojem Republike Hrvatske („Narodne novine“, br. 123/17, 151/22), Zakona o proračunu („Narodne novine“, br. 144/21) i Upute Ministarstva pravosuđa, uprave i digitalne transformacije iz studenoga 2024. godine. Plan ujedno osigurava provedbu načela dobrog financijskog upravljanja – ekonomičnosti, učinkovitosti i djelotvornosti – te omogućuje povezivanje strateških ciljeva s proračunskim planiranjem i sustavom upravljanja kvalitetom.</w:t>
      </w:r>
    </w:p>
    <w:p w14:paraId="1BC56F11" w14:textId="77777777" w:rsidR="00C52A0E" w:rsidRPr="000F618B" w:rsidRDefault="00C52A0E" w:rsidP="00C52A0E">
      <w:pPr>
        <w:spacing w:after="200" w:line="276" w:lineRule="auto"/>
      </w:pPr>
      <w:r w:rsidRPr="000F618B">
        <w:t>Godišnji plan rada donosi se s ciljem osiguranja operativne provedbe Provedbenog programa na godišnjoj razini, kroz jasno definirane mjere, operativne ciljeve, pokazatelje rezultata i izvore financiranja. Njegova je svrha omogućiti transparentno upravljanje procesima, učinkovitu raspodjelu resursa i kontinuirano praćenje učinaka rada općinskih upravnih tijela.</w:t>
      </w:r>
    </w:p>
    <w:p w14:paraId="2FE4BBD5" w14:textId="2F543001" w:rsidR="00C52A0E" w:rsidRPr="000F618B" w:rsidRDefault="00C52A0E" w:rsidP="00C52A0E">
      <w:pPr>
        <w:spacing w:after="200" w:line="276" w:lineRule="auto"/>
      </w:pPr>
      <w:r w:rsidRPr="000F618B">
        <w:t xml:space="preserve">Plan se temelji na načelima javne odgovornosti, transparentnosti, </w:t>
      </w:r>
      <w:proofErr w:type="spellStart"/>
      <w:r w:rsidRPr="000F618B">
        <w:t>uključivosti</w:t>
      </w:r>
      <w:proofErr w:type="spellEnd"/>
      <w:r w:rsidRPr="000F618B">
        <w:t xml:space="preserve"> građana i digitalne transformacije uprave, a istodobno predstavlja i ključni alat za praćenje provedbe javnih politika na razini lokalne samouprave. Kroz planirane aktivnosti nastoji se osigurati usklađeno djelovanje svih organizacijskih jedinica Općine, učinkovita provedba razvojnih prioriteta te podizanje kvalitete javnih usluga i života građana Općine</w:t>
      </w:r>
      <w:r w:rsidR="0019565B" w:rsidRPr="000F618B">
        <w:t xml:space="preserve"> </w:t>
      </w:r>
      <w:r w:rsidR="009F7D07" w:rsidRPr="000F618B">
        <w:t>Đurmanec</w:t>
      </w:r>
      <w:r w:rsidRPr="000F618B">
        <w:t xml:space="preserve">. </w:t>
      </w:r>
      <w:r w:rsidR="00B3697B" w:rsidRPr="000F618B">
        <w:t>Operativni ciljevi i opće smjernice za 202</w:t>
      </w:r>
      <w:r w:rsidRPr="000F618B">
        <w:t>6</w:t>
      </w:r>
      <w:r w:rsidR="00B3697B" w:rsidRPr="000F618B">
        <w:t>. godinu obuhvaćaju:</w:t>
      </w:r>
    </w:p>
    <w:p w14:paraId="1DE072A5" w14:textId="1980A7E8" w:rsidR="00C52A0E" w:rsidRPr="000F618B" w:rsidRDefault="00C52A0E" w:rsidP="005D1D56">
      <w:pPr>
        <w:numPr>
          <w:ilvl w:val="0"/>
          <w:numId w:val="7"/>
        </w:numPr>
        <w:tabs>
          <w:tab w:val="clear" w:pos="720"/>
          <w:tab w:val="num" w:pos="567"/>
        </w:tabs>
        <w:spacing w:line="276" w:lineRule="auto"/>
        <w:ind w:left="567" w:hanging="357"/>
      </w:pPr>
      <w:r w:rsidRPr="000F618B">
        <w:t xml:space="preserve">Učinkovitu provedbu mjera iz Provedbenog programa Općine </w:t>
      </w:r>
      <w:r w:rsidR="009F7D07" w:rsidRPr="000F618B">
        <w:t>Đurmanec</w:t>
      </w:r>
      <w:r w:rsidR="0019565B" w:rsidRPr="000F618B">
        <w:t xml:space="preserve"> </w:t>
      </w:r>
      <w:r w:rsidRPr="000F618B">
        <w:t>2025.–2029., s naglaskom na postizanje konkretnih i mjerljivih rezultata kroz godišnje aktivnosti i projekte.</w:t>
      </w:r>
    </w:p>
    <w:p w14:paraId="42433C1F" w14:textId="6A34CED5" w:rsidR="00C52A0E" w:rsidRPr="000F618B" w:rsidRDefault="00C52A0E" w:rsidP="005D1D56">
      <w:pPr>
        <w:numPr>
          <w:ilvl w:val="0"/>
          <w:numId w:val="7"/>
        </w:numPr>
        <w:tabs>
          <w:tab w:val="clear" w:pos="720"/>
          <w:tab w:val="num" w:pos="567"/>
        </w:tabs>
        <w:spacing w:line="276" w:lineRule="auto"/>
        <w:ind w:left="567" w:hanging="357"/>
      </w:pPr>
      <w:r w:rsidRPr="000F618B">
        <w:t>Povezivanje planiranih aktivnosti s proračunskim stavkama i osiguranje racionalnog korištenja proračunskih sredstava u skladu s načelima dobrog financijskog upravljanja.</w:t>
      </w:r>
    </w:p>
    <w:p w14:paraId="790B22B7" w14:textId="28C89490" w:rsidR="00C52A0E" w:rsidRPr="000F618B" w:rsidRDefault="00C52A0E" w:rsidP="005D1D56">
      <w:pPr>
        <w:numPr>
          <w:ilvl w:val="0"/>
          <w:numId w:val="7"/>
        </w:numPr>
        <w:tabs>
          <w:tab w:val="clear" w:pos="720"/>
          <w:tab w:val="num" w:pos="567"/>
        </w:tabs>
        <w:spacing w:line="276" w:lineRule="auto"/>
        <w:ind w:left="567" w:hanging="357"/>
      </w:pPr>
      <w:r w:rsidRPr="000F618B">
        <w:t>Jačanje kapaciteta općinske uprave putem digitalizacije procesa, stručnog usavršavanja zaposlenika i unaprjeđenja sustava upravljanja kvalitetom.</w:t>
      </w:r>
    </w:p>
    <w:p w14:paraId="17FE019A" w14:textId="151F4122" w:rsidR="00C52A0E" w:rsidRPr="000F618B" w:rsidRDefault="00C52A0E" w:rsidP="005D1D56">
      <w:pPr>
        <w:numPr>
          <w:ilvl w:val="0"/>
          <w:numId w:val="7"/>
        </w:numPr>
        <w:tabs>
          <w:tab w:val="clear" w:pos="720"/>
          <w:tab w:val="num" w:pos="567"/>
        </w:tabs>
        <w:spacing w:line="276" w:lineRule="auto"/>
        <w:ind w:left="567" w:hanging="357"/>
      </w:pPr>
      <w:r w:rsidRPr="000F618B">
        <w:t>Razvoj prometne i komunalne infrastrukture s ciljem povećanja sigurnosti i kvalitete života stanovnika te osiguranja održivog prostornog razvoja.</w:t>
      </w:r>
    </w:p>
    <w:p w14:paraId="631431EE" w14:textId="7D20DAC8" w:rsidR="00C52A0E" w:rsidRPr="000F618B" w:rsidRDefault="00C52A0E" w:rsidP="005D1D56">
      <w:pPr>
        <w:numPr>
          <w:ilvl w:val="0"/>
          <w:numId w:val="7"/>
        </w:numPr>
        <w:tabs>
          <w:tab w:val="clear" w:pos="720"/>
          <w:tab w:val="num" w:pos="567"/>
        </w:tabs>
        <w:spacing w:line="276" w:lineRule="auto"/>
        <w:ind w:left="567" w:hanging="357"/>
      </w:pPr>
      <w:r w:rsidRPr="000F618B">
        <w:t>Odgovorno upravljanje okolišem i prirodom, uz promicanje energetske učinkovitosti, održivog gospodarenja otpadom i zaštite prirodnih resursa.</w:t>
      </w:r>
    </w:p>
    <w:p w14:paraId="7451865F" w14:textId="6F0776D7" w:rsidR="00C52A0E" w:rsidRPr="000F618B" w:rsidRDefault="00C52A0E" w:rsidP="005D1D56">
      <w:pPr>
        <w:numPr>
          <w:ilvl w:val="0"/>
          <w:numId w:val="7"/>
        </w:numPr>
        <w:tabs>
          <w:tab w:val="clear" w:pos="720"/>
          <w:tab w:val="num" w:pos="567"/>
        </w:tabs>
        <w:spacing w:line="276" w:lineRule="auto"/>
        <w:ind w:left="567" w:hanging="357"/>
      </w:pPr>
      <w:r w:rsidRPr="000F618B">
        <w:t>Poboljšanje sustava socijalne i zdravstvene zaštite, osobito kroz programe pomoći starijima, ranjivim skupinama i poticanje zdravstvenih preventivnih aktivnosti.</w:t>
      </w:r>
    </w:p>
    <w:p w14:paraId="7A24FFFC" w14:textId="41AFAF95" w:rsidR="00C52A0E" w:rsidRPr="000F618B" w:rsidRDefault="00C52A0E" w:rsidP="005D1D56">
      <w:pPr>
        <w:numPr>
          <w:ilvl w:val="0"/>
          <w:numId w:val="7"/>
        </w:numPr>
        <w:tabs>
          <w:tab w:val="clear" w:pos="720"/>
          <w:tab w:val="num" w:pos="567"/>
        </w:tabs>
        <w:spacing w:line="276" w:lineRule="auto"/>
        <w:ind w:left="567" w:hanging="357"/>
      </w:pPr>
      <w:r w:rsidRPr="000F618B">
        <w:t>Ulaganja u sustav predškolskog i školskog odgoja i obrazovanja, s naglaskom na kvalitetu obrazovnih programa i infrastrukturne uvjete.</w:t>
      </w:r>
    </w:p>
    <w:p w14:paraId="7BF8BB38" w14:textId="2C1AC6DF" w:rsidR="00C52A0E" w:rsidRPr="000F618B" w:rsidRDefault="00C52A0E" w:rsidP="005D1D56">
      <w:pPr>
        <w:numPr>
          <w:ilvl w:val="0"/>
          <w:numId w:val="7"/>
        </w:numPr>
        <w:tabs>
          <w:tab w:val="clear" w:pos="720"/>
          <w:tab w:val="num" w:pos="567"/>
        </w:tabs>
        <w:spacing w:line="276" w:lineRule="auto"/>
        <w:ind w:left="567" w:hanging="357"/>
      </w:pPr>
      <w:r w:rsidRPr="000F618B">
        <w:lastRenderedPageBreak/>
        <w:t>Poticanje kulturnog i sportskog života zajednice kroz podršku udrugama, manifestacijama i razvoju sportske infrastrukture.</w:t>
      </w:r>
    </w:p>
    <w:p w14:paraId="1D5AE520" w14:textId="4BA1156E" w:rsidR="00C52A0E" w:rsidRPr="000F618B" w:rsidRDefault="00C52A0E" w:rsidP="005D1D56">
      <w:pPr>
        <w:numPr>
          <w:ilvl w:val="0"/>
          <w:numId w:val="7"/>
        </w:numPr>
        <w:tabs>
          <w:tab w:val="clear" w:pos="720"/>
          <w:tab w:val="num" w:pos="567"/>
        </w:tabs>
        <w:spacing w:line="276" w:lineRule="auto"/>
        <w:ind w:left="567" w:hanging="357"/>
      </w:pPr>
      <w:r w:rsidRPr="000F618B">
        <w:t>Razvoj gospodarstva i poduzetništva putem ulaganja u poslovnu infrastrukturu, potpora lokalnim poduzetnicima i poticanja ruralnog razvoja.</w:t>
      </w:r>
    </w:p>
    <w:p w14:paraId="0C80BDF0" w14:textId="7D1EBC60" w:rsidR="00C52A0E" w:rsidRPr="000F618B" w:rsidRDefault="00C52A0E" w:rsidP="005D1D56">
      <w:pPr>
        <w:numPr>
          <w:ilvl w:val="0"/>
          <w:numId w:val="7"/>
        </w:numPr>
        <w:tabs>
          <w:tab w:val="clear" w:pos="720"/>
          <w:tab w:val="num" w:pos="567"/>
        </w:tabs>
        <w:spacing w:line="276" w:lineRule="auto"/>
        <w:ind w:left="567" w:hanging="357"/>
      </w:pPr>
      <w:r w:rsidRPr="000F618B">
        <w:t>Jačanje sustava civilne zaštite i spašavanja, radi osiguravanja pripravnosti i učinkovitog odgovora na krizne situacije.</w:t>
      </w:r>
    </w:p>
    <w:p w14:paraId="5E541190" w14:textId="42036186" w:rsidR="00B3697B" w:rsidRPr="000F618B" w:rsidRDefault="00C52A0E" w:rsidP="005D1D56">
      <w:pPr>
        <w:numPr>
          <w:ilvl w:val="0"/>
          <w:numId w:val="7"/>
        </w:numPr>
        <w:tabs>
          <w:tab w:val="clear" w:pos="720"/>
          <w:tab w:val="num" w:pos="567"/>
        </w:tabs>
        <w:spacing w:line="276" w:lineRule="auto"/>
        <w:ind w:left="567" w:hanging="357"/>
      </w:pPr>
      <w:r w:rsidRPr="000F618B">
        <w:t>Unaprjeđenje suradnje s građanima, mjesnim odborima i drugim dionicima, s ciljem transparentnog upravljanja i participativnog donošenja odluka</w:t>
      </w:r>
      <w:r w:rsidR="00B3697B" w:rsidRPr="000F618B">
        <w:t>.</w:t>
      </w:r>
    </w:p>
    <w:p w14:paraId="2D386336" w14:textId="354F1EDD" w:rsidR="008E069E" w:rsidRPr="000F618B" w:rsidRDefault="00550212" w:rsidP="005D1D56">
      <w:pPr>
        <w:pStyle w:val="Podnaslov"/>
        <w:numPr>
          <w:ilvl w:val="1"/>
          <w:numId w:val="33"/>
        </w:numPr>
        <w:spacing w:before="240" w:after="200" w:line="276" w:lineRule="auto"/>
        <w:ind w:left="1134" w:hanging="357"/>
      </w:pPr>
      <w:r w:rsidRPr="000F618B">
        <w:t>Djelokrug</w:t>
      </w:r>
    </w:p>
    <w:p w14:paraId="61D43499" w14:textId="77777777" w:rsidR="009F7D07" w:rsidRPr="000F618B" w:rsidRDefault="009F7D07" w:rsidP="009F7D07">
      <w:pPr>
        <w:spacing w:after="240" w:line="276" w:lineRule="auto"/>
        <w:rPr>
          <w:rFonts w:ascii="Cambria" w:eastAsia="Times New Roman" w:hAnsi="Cambria" w:cs="Arial"/>
        </w:rPr>
      </w:pPr>
      <w:r w:rsidRPr="000F618B">
        <w:rPr>
          <w:rFonts w:ascii="Cambria" w:eastAsia="Batang" w:hAnsi="Cambria" w:cs="Arial"/>
          <w:bCs/>
          <w:lang w:eastAsia="hr-HR"/>
        </w:rPr>
        <w:t xml:space="preserve">Sukladno članku 11. Statuta </w:t>
      </w:r>
      <w:r w:rsidRPr="000F618B">
        <w:rPr>
          <w:rFonts w:ascii="Cambria" w:eastAsia="Times New Roman" w:hAnsi="Cambria" w:cs="Arial"/>
        </w:rPr>
        <w:t xml:space="preserve">Općine Đurmanec (»Službeni glasnik Krapinsko-zagorske županije« broj: 15/21, 49/24), Općina u samoupravnom djelokrugu obavlja poslove lokalnog značaja kojima se neposredno ostvaruju prava građana i to osobito poslove koji se odnose na: </w:t>
      </w:r>
    </w:p>
    <w:p w14:paraId="24F2C3DA" w14:textId="77777777" w:rsidR="009F7D07" w:rsidRPr="000F618B" w:rsidRDefault="009F7D07" w:rsidP="009F7D07">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 xml:space="preserve">uređenje naselja i stanovanje, </w:t>
      </w:r>
    </w:p>
    <w:p w14:paraId="105035C0" w14:textId="77777777" w:rsidR="009F7D07" w:rsidRPr="000F618B" w:rsidRDefault="009F7D07" w:rsidP="009F7D07">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 xml:space="preserve">prostorno i urbanističko planiranje, </w:t>
      </w:r>
    </w:p>
    <w:p w14:paraId="702AB906" w14:textId="77777777" w:rsidR="009F7D07" w:rsidRPr="000F618B" w:rsidRDefault="009F7D07" w:rsidP="009F7D07">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 xml:space="preserve">komunalno gospodarstvo, </w:t>
      </w:r>
    </w:p>
    <w:p w14:paraId="320916D0" w14:textId="77777777" w:rsidR="009F7D07" w:rsidRPr="000F618B" w:rsidRDefault="009F7D07" w:rsidP="009F7D07">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 xml:space="preserve">brigu o djeci, </w:t>
      </w:r>
    </w:p>
    <w:p w14:paraId="21BCF850" w14:textId="77777777" w:rsidR="009F7D07" w:rsidRPr="000F618B" w:rsidRDefault="009F7D07" w:rsidP="009F7D07">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 xml:space="preserve">socijalnu skrb, </w:t>
      </w:r>
    </w:p>
    <w:p w14:paraId="698EEB3A" w14:textId="77777777" w:rsidR="009F7D07" w:rsidRPr="000F618B" w:rsidRDefault="009F7D07" w:rsidP="009F7D07">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 xml:space="preserve">primarnu zdravstvenu zaštitu, </w:t>
      </w:r>
    </w:p>
    <w:p w14:paraId="2AE30BEE" w14:textId="77777777" w:rsidR="009F7D07" w:rsidRPr="000F618B" w:rsidRDefault="009F7D07" w:rsidP="009F7D07">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 xml:space="preserve">odgoj i osnovno obrazovanje, </w:t>
      </w:r>
    </w:p>
    <w:p w14:paraId="634D669A" w14:textId="77777777" w:rsidR="009F7D07" w:rsidRPr="000F618B" w:rsidRDefault="009F7D07" w:rsidP="009F7D07">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 xml:space="preserve">kulturu, tjelesnu kulturu i sport, </w:t>
      </w:r>
    </w:p>
    <w:p w14:paraId="2B66042E" w14:textId="77777777" w:rsidR="009F7D07" w:rsidRPr="000F618B" w:rsidRDefault="009F7D07" w:rsidP="009F7D07">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 xml:space="preserve">zaštitu potrošača, </w:t>
      </w:r>
    </w:p>
    <w:p w14:paraId="03BB1136" w14:textId="77777777" w:rsidR="009F7D07" w:rsidRPr="000F618B" w:rsidRDefault="009F7D07" w:rsidP="009F7D07">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 xml:space="preserve">zaštitu i unapređenje prirodnog okoliša, </w:t>
      </w:r>
    </w:p>
    <w:p w14:paraId="3A8FF672" w14:textId="77777777" w:rsidR="009F7D07" w:rsidRPr="000F618B" w:rsidRDefault="009F7D07" w:rsidP="009F7D07">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 xml:space="preserve">protupožarnu zaštitu i civilnu zaštitu, </w:t>
      </w:r>
    </w:p>
    <w:p w14:paraId="3FEE453C" w14:textId="77777777" w:rsidR="009F7D07" w:rsidRPr="000F618B" w:rsidRDefault="009F7D07" w:rsidP="00061C99">
      <w:pPr>
        <w:numPr>
          <w:ilvl w:val="0"/>
          <w:numId w:val="36"/>
        </w:numPr>
        <w:spacing w:after="160" w:line="276" w:lineRule="auto"/>
        <w:ind w:left="567"/>
        <w:contextualSpacing/>
        <w:jc w:val="left"/>
        <w:rPr>
          <w:rFonts w:ascii="Cambria" w:eastAsia="Times New Roman" w:hAnsi="Cambria" w:cs="Arial"/>
        </w:rPr>
      </w:pPr>
      <w:r w:rsidRPr="000F618B">
        <w:rPr>
          <w:rFonts w:ascii="Cambria" w:eastAsia="Times New Roman" w:hAnsi="Cambria" w:cs="Arial"/>
        </w:rPr>
        <w:t>promet na svom području te</w:t>
      </w:r>
    </w:p>
    <w:p w14:paraId="32E2F620" w14:textId="77777777" w:rsidR="009F7D07" w:rsidRPr="000F618B" w:rsidRDefault="009F7D07" w:rsidP="00061C99">
      <w:pPr>
        <w:numPr>
          <w:ilvl w:val="0"/>
          <w:numId w:val="36"/>
        </w:numPr>
        <w:spacing w:before="240" w:after="160" w:line="276" w:lineRule="auto"/>
        <w:ind w:left="567"/>
        <w:contextualSpacing/>
        <w:jc w:val="left"/>
        <w:rPr>
          <w:rFonts w:ascii="Cambria" w:eastAsia="Batang" w:hAnsi="Cambria" w:cs="Arial"/>
          <w:bCs/>
          <w:lang w:eastAsia="hr-HR"/>
        </w:rPr>
      </w:pPr>
      <w:r w:rsidRPr="000F618B">
        <w:rPr>
          <w:rFonts w:ascii="Cambria" w:eastAsia="Times New Roman" w:hAnsi="Cambria" w:cs="Arial"/>
        </w:rPr>
        <w:t>ostale poslove sukladno posebnim zakonima.</w:t>
      </w:r>
    </w:p>
    <w:p w14:paraId="4808EF9C" w14:textId="77777777" w:rsidR="009F7D07" w:rsidRPr="000F618B" w:rsidRDefault="009F7D07" w:rsidP="00061C99">
      <w:pPr>
        <w:widowControl w:val="0"/>
        <w:overflowPunct w:val="0"/>
        <w:autoSpaceDE w:val="0"/>
        <w:autoSpaceDN w:val="0"/>
        <w:adjustRightInd w:val="0"/>
        <w:spacing w:before="240" w:after="240" w:line="276" w:lineRule="auto"/>
        <w:rPr>
          <w:rFonts w:ascii="Cambria" w:eastAsia="Times New Roman" w:hAnsi="Cambria" w:cs="Arial"/>
        </w:rPr>
      </w:pPr>
      <w:r w:rsidRPr="000F618B">
        <w:rPr>
          <w:rFonts w:ascii="Cambria" w:eastAsia="Times New Roman" w:hAnsi="Cambria" w:cs="Arial"/>
        </w:rPr>
        <w:t xml:space="preserve">Općina Đurmanec samostalna je u odlučivanju u poslovima iz samoupravnog djelokruga u skladu s Ustavom Republike Hrvatske i zakonima te podliježe samo nadzoru zakonitosti rada i akata tijela Općine. </w:t>
      </w:r>
    </w:p>
    <w:p w14:paraId="6E30482A" w14:textId="67F08002" w:rsidR="00CD4CFA" w:rsidRPr="000F618B" w:rsidRDefault="009F7D07" w:rsidP="00061C99">
      <w:pPr>
        <w:widowControl w:val="0"/>
        <w:overflowPunct w:val="0"/>
        <w:autoSpaceDE w:val="0"/>
        <w:autoSpaceDN w:val="0"/>
        <w:adjustRightInd w:val="0"/>
        <w:spacing w:after="200" w:line="276" w:lineRule="auto"/>
        <w:rPr>
          <w:rFonts w:ascii="Cambria" w:eastAsia="Times New Roman" w:hAnsi="Cambria" w:cs="Arial"/>
        </w:rPr>
      </w:pPr>
      <w:r w:rsidRPr="000F618B">
        <w:rPr>
          <w:rFonts w:ascii="Cambria" w:eastAsia="Times New Roman" w:hAnsi="Cambria" w:cs="Arial"/>
        </w:rPr>
        <w:t xml:space="preserve">Općina Đurmanec surađuje s općinama i gradovima na području Krapinsko-zagorske županije i Krapinsko-zagorskom županijom kao i s drugim jedinicama lokalne samouprave u Republici Hrvatskoj radi ostvarivanja zajedničkih interesa na unapređenju gospodarskog i društvenog razvitka. </w:t>
      </w:r>
    </w:p>
    <w:p w14:paraId="0E6E8881" w14:textId="417776A2" w:rsidR="009F7D07" w:rsidRPr="000F618B" w:rsidRDefault="009F7D07">
      <w:pPr>
        <w:spacing w:after="160" w:line="259" w:lineRule="auto"/>
        <w:jc w:val="left"/>
        <w:rPr>
          <w:rFonts w:ascii="Cambria" w:eastAsia="Times New Roman" w:hAnsi="Cambria" w:cs="Arial"/>
        </w:rPr>
      </w:pPr>
      <w:r w:rsidRPr="000F618B">
        <w:rPr>
          <w:rFonts w:ascii="Cambria" w:eastAsia="Times New Roman" w:hAnsi="Cambria" w:cs="Arial"/>
        </w:rPr>
        <w:br w:type="page"/>
      </w:r>
    </w:p>
    <w:p w14:paraId="6212517C" w14:textId="2C15412E" w:rsidR="008E069E" w:rsidRPr="000F618B" w:rsidRDefault="00550212" w:rsidP="005D1D56">
      <w:pPr>
        <w:pStyle w:val="Podnaslov"/>
        <w:numPr>
          <w:ilvl w:val="1"/>
          <w:numId w:val="33"/>
        </w:numPr>
        <w:spacing w:after="200" w:line="276" w:lineRule="auto"/>
        <w:ind w:left="1134" w:hanging="357"/>
        <w:contextualSpacing w:val="0"/>
      </w:pPr>
      <w:r w:rsidRPr="000F618B">
        <w:lastRenderedPageBreak/>
        <w:t xml:space="preserve">Vizija </w:t>
      </w:r>
    </w:p>
    <w:p w14:paraId="4E3A8AAF" w14:textId="6C4E328A" w:rsidR="008E069E" w:rsidRPr="000F618B" w:rsidRDefault="003768A0" w:rsidP="005431EB">
      <w:pPr>
        <w:spacing w:after="200" w:line="276" w:lineRule="auto"/>
      </w:pPr>
      <w:r w:rsidRPr="000F618B">
        <w:t>Vizija je dugoročna, inspirativna slika budućnosti lokalne zajednice. Ona izražava što Općina želi postati i kako želi izgledati u budućnosti. Vizija ne opisuje pojedinačne projekte, nego daje strateški okvir koji sve buduće aktivnosti usmjerava prema zajedničkom cilju.</w:t>
      </w:r>
    </w:p>
    <w:p w14:paraId="5F828043" w14:textId="0E1C9212" w:rsidR="00C52A0E" w:rsidRPr="000F618B" w:rsidRDefault="00C52A0E" w:rsidP="00C52A0E">
      <w:pPr>
        <w:spacing w:after="200" w:line="276" w:lineRule="auto"/>
        <w:rPr>
          <w:rFonts w:eastAsia="Times New Roman"/>
          <w:bCs/>
        </w:rPr>
      </w:pPr>
      <w:r w:rsidRPr="000F618B">
        <w:rPr>
          <w:rFonts w:eastAsia="Times New Roman"/>
          <w:b/>
          <w:color w:val="1F497D"/>
        </w:rPr>
        <w:t xml:space="preserve">Vizija Općine </w:t>
      </w:r>
      <w:r w:rsidR="009F7D07" w:rsidRPr="000F618B">
        <w:rPr>
          <w:rFonts w:eastAsia="Times New Roman"/>
          <w:b/>
          <w:color w:val="1F497D"/>
        </w:rPr>
        <w:t>Đurmanec</w:t>
      </w:r>
      <w:r w:rsidRPr="000F618B">
        <w:rPr>
          <w:rFonts w:eastAsia="Times New Roman"/>
          <w:b/>
          <w:color w:val="1F497D"/>
        </w:rPr>
        <w:t xml:space="preserve"> je: </w:t>
      </w:r>
      <w:r w:rsidRPr="000F618B">
        <w:rPr>
          <w:rFonts w:eastAsia="Times New Roman"/>
        </w:rPr>
        <w:t>„</w:t>
      </w:r>
      <w:r w:rsidR="00710962" w:rsidRPr="000F618B">
        <w:rPr>
          <w:rFonts w:eastAsia="Times New Roman"/>
        </w:rPr>
        <w:t>Općina, ugodnog življenja i zadovoljstva svih građana sa razvijenom infrastrukturom i prepoznatljivim vrijednostima</w:t>
      </w:r>
      <w:r w:rsidR="004C4045" w:rsidRPr="000F618B">
        <w:rPr>
          <w:rFonts w:eastAsia="Times New Roman"/>
        </w:rPr>
        <w:t>.</w:t>
      </w:r>
      <w:r w:rsidRPr="000F618B">
        <w:rPr>
          <w:rFonts w:eastAsia="Times New Roman"/>
          <w:bCs/>
        </w:rPr>
        <w:t>“</w:t>
      </w:r>
    </w:p>
    <w:p w14:paraId="5E1EAC55" w14:textId="1C374118" w:rsidR="00890406" w:rsidRPr="000F618B" w:rsidRDefault="00550212" w:rsidP="005D1D56">
      <w:pPr>
        <w:pStyle w:val="Podnaslov"/>
        <w:numPr>
          <w:ilvl w:val="1"/>
          <w:numId w:val="33"/>
        </w:numPr>
        <w:spacing w:after="200" w:line="276" w:lineRule="auto"/>
        <w:ind w:left="1134" w:hanging="357"/>
        <w:contextualSpacing w:val="0"/>
      </w:pPr>
      <w:r w:rsidRPr="000F618B">
        <w:t>Misija</w:t>
      </w:r>
    </w:p>
    <w:p w14:paraId="55147A04" w14:textId="097001D3" w:rsidR="00890406" w:rsidRPr="000F618B" w:rsidRDefault="003768A0" w:rsidP="005431EB">
      <w:pPr>
        <w:spacing w:after="200" w:line="276" w:lineRule="auto"/>
      </w:pPr>
      <w:r w:rsidRPr="000F618B">
        <w:t>Misija definira osnovnu svrhu i odgovornost Općine kao javne institucije. Misija obuhvaća ključne uloge Općine u pružanju javnih usluga, razvoju zajednice, zaštiti interesa građana i upravljanju lokalnim resursima na učinkovit, pravedan i transparentan način.</w:t>
      </w:r>
    </w:p>
    <w:p w14:paraId="5CC92079" w14:textId="3B8587E0" w:rsidR="00C52A0E" w:rsidRPr="000F618B" w:rsidRDefault="00C52A0E" w:rsidP="00C52A0E">
      <w:pPr>
        <w:spacing w:line="276" w:lineRule="auto"/>
        <w:rPr>
          <w:rFonts w:eastAsia="Times New Roman"/>
        </w:rPr>
      </w:pPr>
      <w:r w:rsidRPr="000F618B">
        <w:rPr>
          <w:rFonts w:eastAsia="Times New Roman"/>
          <w:b/>
          <w:color w:val="1F497D"/>
        </w:rPr>
        <w:t xml:space="preserve">Misija Općine </w:t>
      </w:r>
      <w:r w:rsidR="00710962" w:rsidRPr="000F618B">
        <w:rPr>
          <w:rFonts w:eastAsia="Times New Roman"/>
          <w:b/>
          <w:color w:val="1F497D"/>
        </w:rPr>
        <w:t>Đurmanec</w:t>
      </w:r>
      <w:r w:rsidR="00383D2E" w:rsidRPr="000F618B">
        <w:rPr>
          <w:rFonts w:eastAsia="Times New Roman"/>
          <w:b/>
          <w:color w:val="1F497D"/>
        </w:rPr>
        <w:t xml:space="preserve"> </w:t>
      </w:r>
      <w:r w:rsidRPr="000F618B">
        <w:rPr>
          <w:rFonts w:eastAsia="Times New Roman"/>
          <w:b/>
          <w:color w:val="1F497D"/>
        </w:rPr>
        <w:t xml:space="preserve">je: </w:t>
      </w:r>
      <w:r w:rsidRPr="000F618B">
        <w:rPr>
          <w:rFonts w:eastAsia="Times New Roman"/>
          <w:bCs/>
        </w:rPr>
        <w:t>„</w:t>
      </w:r>
      <w:r w:rsidR="00710962" w:rsidRPr="000F618B">
        <w:rPr>
          <w:rFonts w:eastAsia="Times New Roman"/>
          <w:bCs/>
        </w:rPr>
        <w:t>Stalno poboljšanje uvjeta života svih naraštaja, temeljem odgovornog upravljanja resursima Općine</w:t>
      </w:r>
      <w:r w:rsidRPr="000F618B">
        <w:rPr>
          <w:rFonts w:eastAsia="Times New Roman"/>
        </w:rPr>
        <w:t>“</w:t>
      </w:r>
    </w:p>
    <w:p w14:paraId="1F204D69" w14:textId="77777777" w:rsidR="00C52A0E" w:rsidRPr="000F618B" w:rsidRDefault="00C52A0E" w:rsidP="00C52A0E">
      <w:pPr>
        <w:spacing w:line="276" w:lineRule="auto"/>
        <w:rPr>
          <w:rFonts w:eastAsia="Times New Roman"/>
        </w:rPr>
      </w:pPr>
    </w:p>
    <w:p w14:paraId="258307C6" w14:textId="6C424DCA" w:rsidR="00993A01" w:rsidRPr="000F618B" w:rsidRDefault="00550212" w:rsidP="005D1D56">
      <w:pPr>
        <w:pStyle w:val="Podnaslov"/>
        <w:numPr>
          <w:ilvl w:val="1"/>
          <w:numId w:val="33"/>
        </w:numPr>
        <w:spacing w:after="200" w:line="276" w:lineRule="auto"/>
        <w:ind w:left="1134" w:hanging="357"/>
        <w:contextualSpacing w:val="0"/>
      </w:pPr>
      <w:r w:rsidRPr="000F618B">
        <w:t>Vrijednosti</w:t>
      </w:r>
    </w:p>
    <w:p w14:paraId="3567D19E" w14:textId="4C60570D" w:rsidR="004C4045" w:rsidRPr="000F618B" w:rsidRDefault="00624BBD" w:rsidP="00C52A0E">
      <w:pPr>
        <w:spacing w:line="276" w:lineRule="auto"/>
      </w:pPr>
      <w:r w:rsidRPr="000F618B">
        <w:t>U kontekstu jedinice lokalne samouprave (</w:t>
      </w:r>
      <w:proofErr w:type="spellStart"/>
      <w:r w:rsidRPr="000F618B">
        <w:t>JLS</w:t>
      </w:r>
      <w:proofErr w:type="spellEnd"/>
      <w:r w:rsidRPr="000F618B">
        <w:t>), pojam vrijednosti najčešće se odnosi na temeljna načela i standarde djelovanja kojima se vodi općina u svom radu.</w:t>
      </w:r>
      <w:r w:rsidR="00FB1D53" w:rsidRPr="000F618B">
        <w:t xml:space="preserve"> </w:t>
      </w:r>
      <w:r w:rsidRPr="000F618B">
        <w:t>Najviše uključuju organizacijske i društvene vrijednosti – ono što Općina smatra važnim u odnosu prema građanima, zaposlenicima i zajednici.</w:t>
      </w:r>
      <w:r w:rsidR="00FB1D53" w:rsidRPr="000F618B">
        <w:t xml:space="preserve"> Vrijednosti koje je Općina </w:t>
      </w:r>
      <w:r w:rsidR="00710962" w:rsidRPr="000F618B">
        <w:t>Đurmanec</w:t>
      </w:r>
      <w:r w:rsidR="00FB1D53" w:rsidRPr="000F618B">
        <w:t xml:space="preserve"> prepoznala navedene su u nastavku.</w:t>
      </w:r>
    </w:p>
    <w:p w14:paraId="20A7871D" w14:textId="77777777" w:rsidR="004C4045" w:rsidRPr="000F618B" w:rsidRDefault="004C4045">
      <w:pPr>
        <w:spacing w:after="160" w:line="259" w:lineRule="auto"/>
        <w:jc w:val="left"/>
      </w:pPr>
      <w:r w:rsidRPr="000F618B">
        <w:br w:type="page"/>
      </w:r>
    </w:p>
    <w:p w14:paraId="7A9A9084" w14:textId="77777777" w:rsidR="004C4045" w:rsidRPr="000F618B" w:rsidRDefault="004C4045" w:rsidP="00C52A0E">
      <w:pPr>
        <w:spacing w:line="276" w:lineRule="auto"/>
      </w:pPr>
    </w:p>
    <w:tbl>
      <w:tblPr>
        <w:tblStyle w:val="Svijetlatablicareetke1-isticanje5"/>
        <w:tblW w:w="0" w:type="auto"/>
        <w:tblLook w:val="04A0" w:firstRow="1" w:lastRow="0" w:firstColumn="1" w:lastColumn="0" w:noHBand="0" w:noVBand="1"/>
      </w:tblPr>
      <w:tblGrid>
        <w:gridCol w:w="2583"/>
        <w:gridCol w:w="2277"/>
        <w:gridCol w:w="2369"/>
        <w:gridCol w:w="2258"/>
      </w:tblGrid>
      <w:tr w:rsidR="00C52A0E" w:rsidRPr="000F618B" w14:paraId="493BB105" w14:textId="77777777" w:rsidTr="00C52A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8E9B01" w14:textId="77777777" w:rsidR="00C52A0E" w:rsidRPr="000F618B" w:rsidRDefault="00C52A0E" w:rsidP="00C52A0E">
            <w:pPr>
              <w:spacing w:line="240" w:lineRule="auto"/>
              <w:jc w:val="center"/>
              <w:rPr>
                <w:rFonts w:eastAsia="Times New Roman"/>
                <w:b w:val="0"/>
                <w:bCs w:val="0"/>
                <w:lang w:eastAsia="hr-HR"/>
              </w:rPr>
            </w:pPr>
            <w:r w:rsidRPr="000F618B">
              <w:rPr>
                <w:rFonts w:eastAsia="Times New Roman"/>
                <w:b w:val="0"/>
                <w:bCs w:val="0"/>
                <w:lang w:eastAsia="hr-HR"/>
              </w:rPr>
              <w:t>POSLOVNE</w:t>
            </w:r>
          </w:p>
        </w:tc>
        <w:tc>
          <w:tcPr>
            <w:tcW w:w="0" w:type="auto"/>
            <w:vAlign w:val="center"/>
            <w:hideMark/>
          </w:tcPr>
          <w:p w14:paraId="4BDD8094" w14:textId="77777777" w:rsidR="00C52A0E" w:rsidRPr="000F618B" w:rsidRDefault="00C52A0E" w:rsidP="00C52A0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lang w:eastAsia="hr-HR"/>
              </w:rPr>
            </w:pPr>
            <w:r w:rsidRPr="000F618B">
              <w:rPr>
                <w:rFonts w:eastAsia="Times New Roman"/>
                <w:b w:val="0"/>
                <w:bCs w:val="0"/>
                <w:lang w:eastAsia="hr-HR"/>
              </w:rPr>
              <w:t>RELACIJSKE</w:t>
            </w:r>
          </w:p>
        </w:tc>
        <w:tc>
          <w:tcPr>
            <w:tcW w:w="0" w:type="auto"/>
            <w:vAlign w:val="center"/>
            <w:hideMark/>
          </w:tcPr>
          <w:p w14:paraId="0B9A9A7D" w14:textId="77777777" w:rsidR="00C52A0E" w:rsidRPr="000F618B" w:rsidRDefault="00C52A0E" w:rsidP="00C52A0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lang w:eastAsia="hr-HR"/>
              </w:rPr>
            </w:pPr>
            <w:r w:rsidRPr="000F618B">
              <w:rPr>
                <w:rFonts w:eastAsia="Times New Roman"/>
                <w:b w:val="0"/>
                <w:bCs w:val="0"/>
                <w:lang w:eastAsia="hr-HR"/>
              </w:rPr>
              <w:t>RAZVOJNE</w:t>
            </w:r>
          </w:p>
        </w:tc>
        <w:tc>
          <w:tcPr>
            <w:tcW w:w="0" w:type="auto"/>
            <w:vAlign w:val="center"/>
            <w:hideMark/>
          </w:tcPr>
          <w:p w14:paraId="45257664" w14:textId="77777777" w:rsidR="00C52A0E" w:rsidRPr="000F618B" w:rsidRDefault="00C52A0E" w:rsidP="00C52A0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lang w:eastAsia="hr-HR"/>
              </w:rPr>
            </w:pPr>
            <w:r w:rsidRPr="000F618B">
              <w:rPr>
                <w:rFonts w:eastAsia="Times New Roman"/>
                <w:b w:val="0"/>
                <w:bCs w:val="0"/>
                <w:lang w:eastAsia="hr-HR"/>
              </w:rPr>
              <w:t>NAPREDNE</w:t>
            </w:r>
          </w:p>
        </w:tc>
      </w:tr>
      <w:tr w:rsidR="00C52A0E" w:rsidRPr="000F618B" w14:paraId="01645ABF" w14:textId="77777777" w:rsidTr="00C52A0E">
        <w:trPr>
          <w:trHeight w:val="53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02ECBA" w14:textId="77777777" w:rsidR="00C52A0E" w:rsidRPr="000F618B" w:rsidRDefault="00C52A0E" w:rsidP="00C52A0E">
            <w:pPr>
              <w:spacing w:line="240" w:lineRule="auto"/>
              <w:jc w:val="center"/>
              <w:rPr>
                <w:rFonts w:eastAsia="Times New Roman"/>
                <w:b w:val="0"/>
                <w:bCs w:val="0"/>
                <w:lang w:eastAsia="hr-HR"/>
              </w:rPr>
            </w:pPr>
            <w:r w:rsidRPr="000F618B">
              <w:rPr>
                <w:rFonts w:eastAsia="Times New Roman"/>
                <w:b w:val="0"/>
                <w:bCs w:val="0"/>
                <w:lang w:eastAsia="hr-HR"/>
              </w:rPr>
              <w:t>Učinkovitost i odgovornost u radu</w:t>
            </w:r>
          </w:p>
        </w:tc>
        <w:tc>
          <w:tcPr>
            <w:tcW w:w="0" w:type="auto"/>
            <w:vAlign w:val="center"/>
            <w:hideMark/>
          </w:tcPr>
          <w:p w14:paraId="1540623B"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0F618B">
              <w:rPr>
                <w:rFonts w:eastAsia="Times New Roman"/>
                <w:lang w:eastAsia="hr-HR"/>
              </w:rPr>
              <w:t>Timski rad i uzajamno poštovanje</w:t>
            </w:r>
          </w:p>
        </w:tc>
        <w:tc>
          <w:tcPr>
            <w:tcW w:w="0" w:type="auto"/>
            <w:vAlign w:val="center"/>
            <w:hideMark/>
          </w:tcPr>
          <w:p w14:paraId="62052FEC"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0F618B">
              <w:rPr>
                <w:rFonts w:eastAsia="Times New Roman"/>
                <w:lang w:eastAsia="hr-HR"/>
              </w:rPr>
              <w:t>Inovativnost i otvorenost za promjene</w:t>
            </w:r>
          </w:p>
        </w:tc>
        <w:tc>
          <w:tcPr>
            <w:tcW w:w="0" w:type="auto"/>
            <w:vAlign w:val="center"/>
            <w:hideMark/>
          </w:tcPr>
          <w:p w14:paraId="7C0C5D4D"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0F618B">
              <w:rPr>
                <w:rFonts w:eastAsia="Times New Roman"/>
                <w:lang w:eastAsia="hr-HR"/>
              </w:rPr>
              <w:t>Transparentnost i integritet</w:t>
            </w:r>
          </w:p>
        </w:tc>
      </w:tr>
      <w:tr w:rsidR="00C52A0E" w:rsidRPr="000F618B" w14:paraId="7607DD11" w14:textId="77777777" w:rsidTr="00C52A0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FA09F6" w14:textId="77777777" w:rsidR="00C52A0E" w:rsidRPr="000F618B" w:rsidRDefault="00C52A0E" w:rsidP="00C52A0E">
            <w:pPr>
              <w:spacing w:line="240" w:lineRule="auto"/>
              <w:jc w:val="center"/>
              <w:rPr>
                <w:rFonts w:eastAsia="Times New Roman"/>
                <w:b w:val="0"/>
                <w:bCs w:val="0"/>
                <w:lang w:eastAsia="hr-HR"/>
              </w:rPr>
            </w:pPr>
            <w:r w:rsidRPr="000F618B">
              <w:rPr>
                <w:rFonts w:eastAsia="Times New Roman"/>
                <w:b w:val="0"/>
                <w:bCs w:val="0"/>
                <w:lang w:eastAsia="hr-HR"/>
              </w:rPr>
              <w:t>Stručnost i profesionalnost u obavljanju poslova</w:t>
            </w:r>
          </w:p>
        </w:tc>
        <w:tc>
          <w:tcPr>
            <w:tcW w:w="0" w:type="auto"/>
            <w:vAlign w:val="center"/>
            <w:hideMark/>
          </w:tcPr>
          <w:p w14:paraId="705CDB29"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0F618B">
              <w:rPr>
                <w:rFonts w:eastAsia="Times New Roman"/>
                <w:lang w:eastAsia="hr-HR"/>
              </w:rPr>
              <w:t>Kultura dijaloga i suradnje</w:t>
            </w:r>
          </w:p>
        </w:tc>
        <w:tc>
          <w:tcPr>
            <w:tcW w:w="0" w:type="auto"/>
            <w:vAlign w:val="center"/>
            <w:hideMark/>
          </w:tcPr>
          <w:p w14:paraId="3550B375"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0F618B">
              <w:rPr>
                <w:rFonts w:eastAsia="Times New Roman"/>
                <w:lang w:eastAsia="hr-HR"/>
              </w:rPr>
              <w:t>Kontinuirano učenje i razvoj kompetencija</w:t>
            </w:r>
          </w:p>
        </w:tc>
        <w:tc>
          <w:tcPr>
            <w:tcW w:w="0" w:type="auto"/>
            <w:vAlign w:val="center"/>
            <w:hideMark/>
          </w:tcPr>
          <w:p w14:paraId="74016EE3"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0F618B">
              <w:rPr>
                <w:rFonts w:eastAsia="Times New Roman"/>
                <w:lang w:eastAsia="hr-HR"/>
              </w:rPr>
              <w:t>Održivost i društvena odgovornost</w:t>
            </w:r>
          </w:p>
        </w:tc>
      </w:tr>
      <w:tr w:rsidR="00C52A0E" w:rsidRPr="000F618B" w14:paraId="1791AD7A" w14:textId="77777777" w:rsidTr="00C52A0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B8D6E1" w14:textId="77777777" w:rsidR="00C52A0E" w:rsidRPr="000F618B" w:rsidRDefault="00C52A0E" w:rsidP="00C52A0E">
            <w:pPr>
              <w:spacing w:line="240" w:lineRule="auto"/>
              <w:jc w:val="center"/>
              <w:rPr>
                <w:rFonts w:eastAsia="Times New Roman"/>
                <w:b w:val="0"/>
                <w:bCs w:val="0"/>
                <w:lang w:eastAsia="hr-HR"/>
              </w:rPr>
            </w:pPr>
            <w:r w:rsidRPr="000F618B">
              <w:rPr>
                <w:rFonts w:eastAsia="Times New Roman"/>
                <w:b w:val="0"/>
                <w:bCs w:val="0"/>
                <w:lang w:eastAsia="hr-HR"/>
              </w:rPr>
              <w:t>Usmjerenost prema rezultatima i kvaliteti usluga</w:t>
            </w:r>
          </w:p>
        </w:tc>
        <w:tc>
          <w:tcPr>
            <w:tcW w:w="0" w:type="auto"/>
            <w:vAlign w:val="center"/>
            <w:hideMark/>
          </w:tcPr>
          <w:p w14:paraId="1C183967"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0F618B">
              <w:rPr>
                <w:rFonts w:eastAsia="Times New Roman"/>
                <w:lang w:eastAsia="hr-HR"/>
              </w:rPr>
              <w:t>Dostupnost građanima i partnerima</w:t>
            </w:r>
          </w:p>
        </w:tc>
        <w:tc>
          <w:tcPr>
            <w:tcW w:w="0" w:type="auto"/>
            <w:vAlign w:val="center"/>
            <w:hideMark/>
          </w:tcPr>
          <w:p w14:paraId="685ED8B7"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proofErr w:type="spellStart"/>
            <w:r w:rsidRPr="000F618B">
              <w:rPr>
                <w:rFonts w:eastAsia="Times New Roman"/>
                <w:lang w:eastAsia="hr-HR"/>
              </w:rPr>
              <w:t>Proaktivnost</w:t>
            </w:r>
            <w:proofErr w:type="spellEnd"/>
            <w:r w:rsidRPr="000F618B">
              <w:rPr>
                <w:rFonts w:eastAsia="Times New Roman"/>
                <w:lang w:eastAsia="hr-HR"/>
              </w:rPr>
              <w:t xml:space="preserve"> i prilagodljivost</w:t>
            </w:r>
          </w:p>
        </w:tc>
        <w:tc>
          <w:tcPr>
            <w:tcW w:w="0" w:type="auto"/>
            <w:vAlign w:val="center"/>
            <w:hideMark/>
          </w:tcPr>
          <w:p w14:paraId="19ACDC71"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proofErr w:type="spellStart"/>
            <w:r w:rsidRPr="000F618B">
              <w:rPr>
                <w:rFonts w:eastAsia="Times New Roman"/>
                <w:lang w:eastAsia="hr-HR"/>
              </w:rPr>
              <w:t>Uključivost</w:t>
            </w:r>
            <w:proofErr w:type="spellEnd"/>
            <w:r w:rsidRPr="000F618B">
              <w:rPr>
                <w:rFonts w:eastAsia="Times New Roman"/>
                <w:lang w:eastAsia="hr-HR"/>
              </w:rPr>
              <w:t xml:space="preserve"> i jednakost</w:t>
            </w:r>
          </w:p>
        </w:tc>
      </w:tr>
      <w:tr w:rsidR="00C52A0E" w:rsidRPr="000F618B" w14:paraId="0783FC59" w14:textId="77777777" w:rsidTr="00C52A0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B8CD4E" w14:textId="77777777" w:rsidR="00C52A0E" w:rsidRPr="000F618B" w:rsidRDefault="00C52A0E" w:rsidP="00C52A0E">
            <w:pPr>
              <w:spacing w:line="240" w:lineRule="auto"/>
              <w:jc w:val="center"/>
              <w:rPr>
                <w:rFonts w:eastAsia="Times New Roman"/>
                <w:b w:val="0"/>
                <w:bCs w:val="0"/>
                <w:lang w:eastAsia="hr-HR"/>
              </w:rPr>
            </w:pPr>
            <w:r w:rsidRPr="000F618B">
              <w:rPr>
                <w:rFonts w:eastAsia="Times New Roman"/>
                <w:b w:val="0"/>
                <w:bCs w:val="0"/>
                <w:lang w:eastAsia="hr-HR"/>
              </w:rPr>
              <w:t>Financijska disciplina i zakonitost</w:t>
            </w:r>
          </w:p>
        </w:tc>
        <w:tc>
          <w:tcPr>
            <w:tcW w:w="0" w:type="auto"/>
            <w:vAlign w:val="center"/>
            <w:hideMark/>
          </w:tcPr>
          <w:p w14:paraId="2EA8F4B7"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0F618B">
              <w:rPr>
                <w:rFonts w:eastAsia="Times New Roman"/>
                <w:lang w:eastAsia="hr-HR"/>
              </w:rPr>
              <w:t>Povjerenje i međusobno razumijevanje</w:t>
            </w:r>
          </w:p>
        </w:tc>
        <w:tc>
          <w:tcPr>
            <w:tcW w:w="0" w:type="auto"/>
            <w:vAlign w:val="center"/>
            <w:hideMark/>
          </w:tcPr>
          <w:p w14:paraId="22C0DFFB"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0F618B">
              <w:rPr>
                <w:rFonts w:eastAsia="Times New Roman"/>
                <w:lang w:eastAsia="hr-HR"/>
              </w:rPr>
              <w:t>Poticanje kreativnih rješenja</w:t>
            </w:r>
          </w:p>
        </w:tc>
        <w:tc>
          <w:tcPr>
            <w:tcW w:w="0" w:type="auto"/>
            <w:vAlign w:val="center"/>
            <w:hideMark/>
          </w:tcPr>
          <w:p w14:paraId="5C5D6F4E" w14:textId="77777777" w:rsidR="00C52A0E" w:rsidRPr="000F618B"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0F618B">
              <w:rPr>
                <w:rFonts w:eastAsia="Times New Roman"/>
                <w:lang w:eastAsia="hr-HR"/>
              </w:rPr>
              <w:t>Briga za opće dobro i javni interes</w:t>
            </w:r>
          </w:p>
        </w:tc>
      </w:tr>
    </w:tbl>
    <w:p w14:paraId="7E3CE4FB" w14:textId="5738B5CD" w:rsidR="00624BBD" w:rsidRPr="000F618B" w:rsidRDefault="00550212" w:rsidP="004C4045">
      <w:pPr>
        <w:pStyle w:val="Naslov1"/>
        <w:numPr>
          <w:ilvl w:val="0"/>
          <w:numId w:val="33"/>
        </w:numPr>
        <w:spacing w:before="240" w:after="200" w:line="276" w:lineRule="auto"/>
        <w:ind w:left="567" w:hanging="357"/>
        <w:contextualSpacing w:val="0"/>
        <w:rPr>
          <w:sz w:val="28"/>
          <w:szCs w:val="28"/>
        </w:rPr>
      </w:pPr>
      <w:bookmarkStart w:id="3" w:name="_Toc215492452"/>
      <w:r w:rsidRPr="000F618B">
        <w:rPr>
          <w:sz w:val="28"/>
          <w:szCs w:val="28"/>
        </w:rPr>
        <w:t>Kontekst</w:t>
      </w:r>
      <w:bookmarkEnd w:id="3"/>
    </w:p>
    <w:p w14:paraId="6907CC05" w14:textId="6FE33405" w:rsidR="00624BBD" w:rsidRPr="000F618B" w:rsidRDefault="00624BBD" w:rsidP="00446A33">
      <w:pPr>
        <w:pStyle w:val="Podnaslov"/>
        <w:numPr>
          <w:ilvl w:val="0"/>
          <w:numId w:val="0"/>
        </w:numPr>
        <w:spacing w:after="200" w:line="276" w:lineRule="auto"/>
        <w:contextualSpacing w:val="0"/>
        <w:rPr>
          <w:rFonts w:eastAsiaTheme="minorEastAsia"/>
          <w:b w:val="0"/>
          <w:bCs w:val="0"/>
          <w:color w:val="auto"/>
        </w:rPr>
      </w:pPr>
      <w:r w:rsidRPr="000F618B">
        <w:rPr>
          <w:rFonts w:eastAsiaTheme="minorEastAsia"/>
          <w:b w:val="0"/>
          <w:bCs w:val="0"/>
          <w:color w:val="auto"/>
        </w:rPr>
        <w:t>Za potrebe izrade Godišnjeg plana rada provedene su PEST</w:t>
      </w:r>
      <w:r w:rsidR="00910A17" w:rsidRPr="000F618B">
        <w:rPr>
          <w:rFonts w:eastAsiaTheme="minorEastAsia"/>
          <w:b w:val="0"/>
          <w:bCs w:val="0"/>
          <w:color w:val="auto"/>
        </w:rPr>
        <w:t>(EL)</w:t>
      </w:r>
      <w:r w:rsidRPr="000F618B">
        <w:rPr>
          <w:rFonts w:eastAsiaTheme="minorEastAsia"/>
          <w:b w:val="0"/>
          <w:bCs w:val="0"/>
          <w:color w:val="auto"/>
        </w:rPr>
        <w:t xml:space="preserve"> i </w:t>
      </w:r>
      <w:proofErr w:type="spellStart"/>
      <w:r w:rsidRPr="000F618B">
        <w:rPr>
          <w:rFonts w:eastAsiaTheme="minorEastAsia"/>
          <w:b w:val="0"/>
          <w:bCs w:val="0"/>
          <w:color w:val="auto"/>
        </w:rPr>
        <w:t>SWOT</w:t>
      </w:r>
      <w:proofErr w:type="spellEnd"/>
      <w:r w:rsidRPr="000F618B">
        <w:rPr>
          <w:rFonts w:eastAsiaTheme="minorEastAsia"/>
          <w:b w:val="0"/>
          <w:bCs w:val="0"/>
          <w:color w:val="auto"/>
        </w:rPr>
        <w:t xml:space="preserve"> analize kao standardni alati strateškog planiranja u jedinicama lokalne samouprave.</w:t>
      </w:r>
    </w:p>
    <w:p w14:paraId="62DDA4CD" w14:textId="530EAD05" w:rsidR="00624BBD" w:rsidRPr="000F618B" w:rsidRDefault="0057236F" w:rsidP="00446A33">
      <w:pPr>
        <w:pStyle w:val="Podnaslov"/>
        <w:numPr>
          <w:ilvl w:val="0"/>
          <w:numId w:val="0"/>
        </w:numPr>
        <w:spacing w:after="200" w:line="276" w:lineRule="auto"/>
        <w:contextualSpacing w:val="0"/>
        <w:rPr>
          <w:rFonts w:eastAsiaTheme="minorEastAsia"/>
          <w:b w:val="0"/>
          <w:bCs w:val="0"/>
          <w:color w:val="auto"/>
        </w:rPr>
      </w:pPr>
      <w:r w:rsidRPr="000F618B">
        <w:rPr>
          <w:rFonts w:eastAsiaTheme="minorEastAsia"/>
          <w:b w:val="0"/>
          <w:bCs w:val="0"/>
          <w:color w:val="auto"/>
        </w:rPr>
        <w:t xml:space="preserve">PEST(EL) </w:t>
      </w:r>
      <w:r w:rsidR="00624BBD" w:rsidRPr="000F618B">
        <w:rPr>
          <w:rFonts w:eastAsiaTheme="minorEastAsia"/>
          <w:b w:val="0"/>
          <w:bCs w:val="0"/>
          <w:color w:val="auto"/>
        </w:rPr>
        <w:t xml:space="preserve">analiza omogućila je sagledavanje vanjskog okruženja u kojem Općina </w:t>
      </w:r>
      <w:r w:rsidR="00710962" w:rsidRPr="000F618B">
        <w:rPr>
          <w:rFonts w:eastAsiaTheme="minorEastAsia"/>
          <w:b w:val="0"/>
          <w:bCs w:val="0"/>
          <w:color w:val="auto"/>
        </w:rPr>
        <w:t>Đurmanec</w:t>
      </w:r>
      <w:r w:rsidR="00624BBD" w:rsidRPr="000F618B">
        <w:rPr>
          <w:rFonts w:eastAsiaTheme="minorEastAsia"/>
          <w:b w:val="0"/>
          <w:bCs w:val="0"/>
          <w:color w:val="auto"/>
        </w:rPr>
        <w:t xml:space="preserve"> djeluje. Promatrani su politički, ekonomski, socijalni, tehnološki, pravni i ekološki čimbenici koji imaju utjecaj na razvoj lokalne zajednice. Na taj način identificirane su prilike koje Općina može iskoristiti (npr. nacionalni i EU fondovi, regionalna suradnja) te rizici na koje treba odgovoriti (npr. demografski pad, klimatske promjene, gospodarska nestabilnost).</w:t>
      </w:r>
    </w:p>
    <w:p w14:paraId="136CF1CD" w14:textId="62367CC5" w:rsidR="00624BBD" w:rsidRPr="000F618B" w:rsidRDefault="00624BBD" w:rsidP="00446A33">
      <w:pPr>
        <w:pStyle w:val="Podnaslov"/>
        <w:numPr>
          <w:ilvl w:val="0"/>
          <w:numId w:val="0"/>
        </w:numPr>
        <w:spacing w:after="200" w:line="276" w:lineRule="auto"/>
        <w:contextualSpacing w:val="0"/>
        <w:rPr>
          <w:rFonts w:eastAsiaTheme="minorEastAsia"/>
          <w:b w:val="0"/>
          <w:bCs w:val="0"/>
          <w:color w:val="auto"/>
        </w:rPr>
      </w:pPr>
      <w:proofErr w:type="spellStart"/>
      <w:r w:rsidRPr="000F618B">
        <w:rPr>
          <w:rFonts w:eastAsiaTheme="minorEastAsia"/>
          <w:b w:val="0"/>
          <w:bCs w:val="0"/>
          <w:color w:val="auto"/>
        </w:rPr>
        <w:t>SWOT</w:t>
      </w:r>
      <w:proofErr w:type="spellEnd"/>
      <w:r w:rsidRPr="000F618B">
        <w:rPr>
          <w:rFonts w:eastAsiaTheme="minorEastAsia"/>
          <w:b w:val="0"/>
          <w:bCs w:val="0"/>
          <w:color w:val="auto"/>
        </w:rPr>
        <w:t xml:space="preserve"> analiza pružila je uvid u unutarnje snage i slabosti Općine te povezala te elemente s vanjskim prilikama i prijetnjama. Snage, poput poljoprivrednog potencijala i prometne povezanosti, predstavljaju resurse na kojima se može graditi razvoj, dok slabosti, poput demografskih izazova i ograničenog proračuna, upućuju na područja koja zahtijevaju dodatne mjere i podršku.</w:t>
      </w:r>
    </w:p>
    <w:p w14:paraId="78ED9411" w14:textId="2C819535" w:rsidR="0057236F" w:rsidRPr="000F618B" w:rsidRDefault="00624BBD" w:rsidP="00EC30CA">
      <w:pPr>
        <w:pStyle w:val="Podnaslov"/>
        <w:numPr>
          <w:ilvl w:val="0"/>
          <w:numId w:val="0"/>
        </w:numPr>
        <w:spacing w:line="276" w:lineRule="auto"/>
        <w:contextualSpacing w:val="0"/>
        <w:rPr>
          <w:rFonts w:eastAsiaTheme="minorEastAsia"/>
          <w:b w:val="0"/>
          <w:bCs w:val="0"/>
          <w:color w:val="auto"/>
        </w:rPr>
      </w:pPr>
      <w:r w:rsidRPr="000F618B">
        <w:rPr>
          <w:rFonts w:eastAsiaTheme="minorEastAsia"/>
          <w:b w:val="0"/>
          <w:bCs w:val="0"/>
          <w:color w:val="auto"/>
        </w:rPr>
        <w:t>Kombiniranjem ova dva alata dobiven je sveobuhvatan pregled unutarnjih kapaciteta i vanjskih okolnosti. To omogućuje Općini da usmjeri svoje resurse na ključne razvojne prioritete, minimizira rizike te poveže operativne ciljeve s proračunskim stavkama i strateškim dokumentima Republike Hrvatske i Europske unije.</w:t>
      </w:r>
    </w:p>
    <w:p w14:paraId="121EEB80" w14:textId="49C51E5C" w:rsidR="00550212" w:rsidRPr="000F618B" w:rsidRDefault="003768A0" w:rsidP="00EC30CA">
      <w:pPr>
        <w:pStyle w:val="Podnaslov"/>
        <w:numPr>
          <w:ilvl w:val="0"/>
          <w:numId w:val="0"/>
        </w:numPr>
        <w:spacing w:before="240" w:line="276" w:lineRule="auto"/>
        <w:ind w:left="1134" w:hanging="357"/>
        <w:contextualSpacing w:val="0"/>
      </w:pPr>
      <w:r w:rsidRPr="000F618B">
        <w:t>3.1. PEST(EL) analiza</w:t>
      </w:r>
    </w:p>
    <w:p w14:paraId="4DCDB0A1" w14:textId="4E792A9B" w:rsidR="00910A17" w:rsidRPr="000F618B" w:rsidRDefault="0057236F" w:rsidP="002C4421">
      <w:pPr>
        <w:spacing w:before="240" w:after="160" w:line="259" w:lineRule="auto"/>
      </w:pPr>
      <w:r w:rsidRPr="000F618B">
        <w:t>PEST(EL)</w:t>
      </w:r>
      <w:r w:rsidR="00E6339A" w:rsidRPr="000F618B">
        <w:t xml:space="preserve"> </w:t>
      </w:r>
      <w:r w:rsidR="00624BBD" w:rsidRPr="000F618B">
        <w:t xml:space="preserve">je alat koji analizira </w:t>
      </w:r>
      <w:r w:rsidR="00624BBD" w:rsidRPr="000F618B">
        <w:rPr>
          <w:rStyle w:val="Naglaeno"/>
          <w:b w:val="0"/>
          <w:bCs w:val="0"/>
        </w:rPr>
        <w:t>vanjsko okruženje</w:t>
      </w:r>
      <w:r w:rsidR="00624BBD" w:rsidRPr="000F618B">
        <w:t xml:space="preserve"> u kojem djeluje </w:t>
      </w:r>
      <w:r w:rsidR="00713E89" w:rsidRPr="000F618B">
        <w:t>O</w:t>
      </w:r>
      <w:r w:rsidR="00624BBD" w:rsidRPr="000F618B">
        <w:t>pćina.</w:t>
      </w:r>
    </w:p>
    <w:p w14:paraId="120B78AB" w14:textId="2F8649E5" w:rsidR="00624BBD" w:rsidRPr="000F618B" w:rsidRDefault="00624BBD" w:rsidP="00910A17">
      <w:pPr>
        <w:spacing w:after="160" w:line="259" w:lineRule="auto"/>
        <w:rPr>
          <w:rFonts w:eastAsia="Times New Roman"/>
          <w:lang w:eastAsia="hr-HR"/>
        </w:rPr>
      </w:pPr>
      <w:r w:rsidRPr="000F618B">
        <w:t>Naziv je akronim za:</w:t>
      </w:r>
    </w:p>
    <w:p w14:paraId="736259A2" w14:textId="77777777" w:rsidR="00624BBD" w:rsidRPr="000F618B" w:rsidRDefault="00624BBD" w:rsidP="00624BBD">
      <w:pPr>
        <w:pStyle w:val="StandardWeb"/>
        <w:spacing w:before="0" w:beforeAutospacing="0" w:after="0" w:afterAutospacing="0" w:line="276" w:lineRule="auto"/>
        <w:ind w:left="720"/>
        <w:jc w:val="both"/>
      </w:pPr>
      <w:r w:rsidRPr="000F618B">
        <w:rPr>
          <w:rStyle w:val="Naglaeno"/>
        </w:rPr>
        <w:t>P – Politički faktori</w:t>
      </w:r>
    </w:p>
    <w:p w14:paraId="1F1598E9" w14:textId="77777777" w:rsidR="00624BBD" w:rsidRPr="000F618B" w:rsidRDefault="00624BBD" w:rsidP="00FF3394">
      <w:pPr>
        <w:pStyle w:val="StandardWeb"/>
        <w:numPr>
          <w:ilvl w:val="1"/>
          <w:numId w:val="19"/>
        </w:numPr>
        <w:spacing w:before="0" w:beforeAutospacing="0" w:after="0" w:afterAutospacing="0" w:line="276" w:lineRule="auto"/>
        <w:ind w:left="1134"/>
        <w:jc w:val="both"/>
      </w:pPr>
      <w:r w:rsidRPr="000F618B">
        <w:t>utjecaj zakona, propisa, lokalne i nacionalne politike, suradnje s višim razinama vlasti.</w:t>
      </w:r>
    </w:p>
    <w:p w14:paraId="557661AC" w14:textId="1066C594" w:rsidR="00624BBD" w:rsidRPr="000F618B" w:rsidRDefault="00624BBD" w:rsidP="00FF3394">
      <w:pPr>
        <w:pStyle w:val="StandardWeb"/>
        <w:numPr>
          <w:ilvl w:val="1"/>
          <w:numId w:val="19"/>
        </w:numPr>
        <w:spacing w:before="0" w:beforeAutospacing="0" w:after="0" w:afterAutospacing="0" w:line="276" w:lineRule="auto"/>
        <w:ind w:left="1134"/>
        <w:jc w:val="both"/>
      </w:pPr>
      <w:r w:rsidRPr="000F618B">
        <w:lastRenderedPageBreak/>
        <w:t>npr. dostupnost EU fondova, stabilnost lokalne samouprave.</w:t>
      </w:r>
    </w:p>
    <w:p w14:paraId="76623B42" w14:textId="77777777" w:rsidR="00713E89" w:rsidRPr="000F618B" w:rsidRDefault="00713E89" w:rsidP="00713E89">
      <w:pPr>
        <w:pStyle w:val="StandardWeb"/>
        <w:spacing w:before="0" w:beforeAutospacing="0" w:after="0" w:afterAutospacing="0" w:line="276" w:lineRule="auto"/>
        <w:ind w:left="1440"/>
        <w:jc w:val="both"/>
      </w:pPr>
    </w:p>
    <w:p w14:paraId="4EE9EA54" w14:textId="77777777" w:rsidR="00624BBD" w:rsidRPr="000F618B" w:rsidRDefault="00624BBD" w:rsidP="00FF3394">
      <w:pPr>
        <w:pStyle w:val="StandardWeb"/>
        <w:spacing w:before="0" w:beforeAutospacing="0" w:after="0" w:afterAutospacing="0" w:line="276" w:lineRule="auto"/>
        <w:ind w:left="567"/>
        <w:jc w:val="both"/>
      </w:pPr>
      <w:r w:rsidRPr="000F618B">
        <w:rPr>
          <w:rStyle w:val="Naglaeno"/>
        </w:rPr>
        <w:t>E – Ekonomski faktori</w:t>
      </w:r>
    </w:p>
    <w:p w14:paraId="7ECF793F" w14:textId="77777777" w:rsidR="00624BBD" w:rsidRPr="000F618B" w:rsidRDefault="00624BBD" w:rsidP="00FF3394">
      <w:pPr>
        <w:pStyle w:val="StandardWeb"/>
        <w:numPr>
          <w:ilvl w:val="1"/>
          <w:numId w:val="18"/>
        </w:numPr>
        <w:spacing w:before="0" w:beforeAutospacing="0" w:after="0" w:afterAutospacing="0" w:line="276" w:lineRule="auto"/>
        <w:ind w:left="1134"/>
        <w:jc w:val="both"/>
      </w:pPr>
      <w:r w:rsidRPr="000F618B">
        <w:t>stanje gospodarstva, financijski izvori, zaposlenost, poduzetništvo.</w:t>
      </w:r>
    </w:p>
    <w:p w14:paraId="13DD9A67" w14:textId="7BA37BF3" w:rsidR="00624BBD" w:rsidRPr="000F618B" w:rsidRDefault="00624BBD" w:rsidP="00FF3394">
      <w:pPr>
        <w:pStyle w:val="StandardWeb"/>
        <w:numPr>
          <w:ilvl w:val="1"/>
          <w:numId w:val="18"/>
        </w:numPr>
        <w:spacing w:before="0" w:beforeAutospacing="0" w:after="0" w:afterAutospacing="0" w:line="276" w:lineRule="auto"/>
        <w:ind w:left="1134"/>
        <w:jc w:val="both"/>
      </w:pPr>
      <w:r w:rsidRPr="000F618B">
        <w:t>npr. oslanjanje na poljoprivredu, proračunska ograničenja.</w:t>
      </w:r>
    </w:p>
    <w:p w14:paraId="54AFABAF" w14:textId="77777777" w:rsidR="00713E89" w:rsidRPr="000F618B" w:rsidRDefault="00713E89" w:rsidP="00713E89">
      <w:pPr>
        <w:pStyle w:val="StandardWeb"/>
        <w:spacing w:before="0" w:beforeAutospacing="0" w:after="0" w:afterAutospacing="0" w:line="276" w:lineRule="auto"/>
        <w:ind w:left="1440"/>
        <w:jc w:val="both"/>
      </w:pPr>
    </w:p>
    <w:p w14:paraId="4855936A" w14:textId="77777777" w:rsidR="00624BBD" w:rsidRPr="000F618B" w:rsidRDefault="00624BBD" w:rsidP="00FF3394">
      <w:pPr>
        <w:pStyle w:val="StandardWeb"/>
        <w:spacing w:before="0" w:beforeAutospacing="0" w:after="0" w:afterAutospacing="0" w:line="276" w:lineRule="auto"/>
        <w:ind w:left="567"/>
        <w:jc w:val="both"/>
      </w:pPr>
      <w:r w:rsidRPr="000F618B">
        <w:rPr>
          <w:rStyle w:val="Naglaeno"/>
        </w:rPr>
        <w:t>S – Socijalni faktori</w:t>
      </w:r>
    </w:p>
    <w:p w14:paraId="160521DA" w14:textId="77777777" w:rsidR="00624BBD" w:rsidRPr="000F618B" w:rsidRDefault="00624BBD" w:rsidP="00FF3394">
      <w:pPr>
        <w:pStyle w:val="StandardWeb"/>
        <w:numPr>
          <w:ilvl w:val="1"/>
          <w:numId w:val="17"/>
        </w:numPr>
        <w:spacing w:before="0" w:beforeAutospacing="0" w:after="0" w:afterAutospacing="0" w:line="276" w:lineRule="auto"/>
        <w:ind w:left="1134"/>
        <w:jc w:val="both"/>
      </w:pPr>
      <w:r w:rsidRPr="000F618B">
        <w:t>demografija, obrazovanje, kultura, kvaliteta života.</w:t>
      </w:r>
    </w:p>
    <w:p w14:paraId="3D202FF9" w14:textId="49A8195D" w:rsidR="00624BBD" w:rsidRPr="000F618B" w:rsidRDefault="00624BBD" w:rsidP="00FF3394">
      <w:pPr>
        <w:pStyle w:val="StandardWeb"/>
        <w:numPr>
          <w:ilvl w:val="1"/>
          <w:numId w:val="17"/>
        </w:numPr>
        <w:spacing w:before="0" w:beforeAutospacing="0" w:after="0" w:afterAutospacing="0" w:line="276" w:lineRule="auto"/>
        <w:ind w:left="1134"/>
        <w:jc w:val="both"/>
      </w:pPr>
      <w:r w:rsidRPr="000F618B">
        <w:t>npr. depopulacija, iseljavanje mladih, aktivne udruge i društva.</w:t>
      </w:r>
    </w:p>
    <w:p w14:paraId="0938BF17" w14:textId="77777777" w:rsidR="00713E89" w:rsidRPr="000F618B" w:rsidRDefault="00713E89" w:rsidP="00713E89">
      <w:pPr>
        <w:pStyle w:val="StandardWeb"/>
        <w:spacing w:before="0" w:beforeAutospacing="0" w:after="0" w:afterAutospacing="0" w:line="276" w:lineRule="auto"/>
        <w:ind w:left="1440"/>
        <w:jc w:val="both"/>
      </w:pPr>
    </w:p>
    <w:p w14:paraId="69DCBCF0" w14:textId="77777777" w:rsidR="00624BBD" w:rsidRPr="000F618B" w:rsidRDefault="00624BBD" w:rsidP="00FF3394">
      <w:pPr>
        <w:pStyle w:val="StandardWeb"/>
        <w:spacing w:before="0" w:beforeAutospacing="0" w:after="0" w:afterAutospacing="0" w:line="276" w:lineRule="auto"/>
        <w:ind w:left="567"/>
        <w:jc w:val="both"/>
      </w:pPr>
      <w:r w:rsidRPr="000F618B">
        <w:rPr>
          <w:rStyle w:val="Naglaeno"/>
        </w:rPr>
        <w:t>T – Tehnološki faktori</w:t>
      </w:r>
    </w:p>
    <w:p w14:paraId="54493048" w14:textId="77777777" w:rsidR="00624BBD" w:rsidRPr="000F618B" w:rsidRDefault="00624BBD" w:rsidP="00FF3394">
      <w:pPr>
        <w:pStyle w:val="StandardWeb"/>
        <w:numPr>
          <w:ilvl w:val="1"/>
          <w:numId w:val="16"/>
        </w:numPr>
        <w:spacing w:before="0" w:beforeAutospacing="0" w:after="0" w:afterAutospacing="0" w:line="276" w:lineRule="auto"/>
        <w:ind w:left="1134"/>
        <w:jc w:val="both"/>
      </w:pPr>
      <w:r w:rsidRPr="000F618B">
        <w:t>digitalizacija, tehnološka opremljenost, inovacije.</w:t>
      </w:r>
    </w:p>
    <w:p w14:paraId="405FFFF6" w14:textId="2C2CE661" w:rsidR="00624BBD" w:rsidRPr="000F618B" w:rsidRDefault="00624BBD" w:rsidP="00FF3394">
      <w:pPr>
        <w:pStyle w:val="StandardWeb"/>
        <w:numPr>
          <w:ilvl w:val="1"/>
          <w:numId w:val="16"/>
        </w:numPr>
        <w:spacing w:before="0" w:beforeAutospacing="0" w:after="0" w:afterAutospacing="0" w:line="276" w:lineRule="auto"/>
        <w:ind w:left="1134"/>
        <w:jc w:val="both"/>
      </w:pPr>
      <w:r w:rsidRPr="000F618B">
        <w:t>npr. e-usluge općine, moderne poljoprivredne tehnologije.</w:t>
      </w:r>
    </w:p>
    <w:p w14:paraId="2E6EF512" w14:textId="77777777" w:rsidR="00713E89" w:rsidRPr="000F618B" w:rsidRDefault="00713E89" w:rsidP="00713E89">
      <w:pPr>
        <w:pStyle w:val="StandardWeb"/>
        <w:spacing w:before="0" w:beforeAutospacing="0" w:after="0" w:afterAutospacing="0" w:line="276" w:lineRule="auto"/>
        <w:ind w:left="1440"/>
        <w:jc w:val="both"/>
      </w:pPr>
    </w:p>
    <w:p w14:paraId="585E5552" w14:textId="77777777" w:rsidR="00713E89" w:rsidRPr="000F618B" w:rsidRDefault="00713E89" w:rsidP="003631A5">
      <w:pPr>
        <w:pStyle w:val="StandardWeb"/>
        <w:spacing w:before="0" w:beforeAutospacing="0" w:after="0" w:afterAutospacing="0" w:line="276" w:lineRule="auto"/>
        <w:ind w:left="567"/>
        <w:jc w:val="both"/>
      </w:pPr>
      <w:r w:rsidRPr="000F618B">
        <w:rPr>
          <w:rStyle w:val="Naglaeno"/>
        </w:rPr>
        <w:t>E – Ekološki faktori</w:t>
      </w:r>
    </w:p>
    <w:p w14:paraId="35FC0F6B" w14:textId="77777777" w:rsidR="00713E89" w:rsidRPr="000F618B" w:rsidRDefault="00713E89" w:rsidP="00FF3394">
      <w:pPr>
        <w:pStyle w:val="StandardWeb"/>
        <w:numPr>
          <w:ilvl w:val="1"/>
          <w:numId w:val="15"/>
        </w:numPr>
        <w:spacing w:before="0" w:beforeAutospacing="0" w:after="0" w:afterAutospacing="0" w:line="276" w:lineRule="auto"/>
        <w:ind w:left="1134"/>
        <w:jc w:val="both"/>
      </w:pPr>
      <w:r w:rsidRPr="000F618B">
        <w:t>zaštita okoliša, klimatske promjene, održivo upravljanje resursima.</w:t>
      </w:r>
    </w:p>
    <w:p w14:paraId="2F2277E5" w14:textId="1616F3CF" w:rsidR="00713E89" w:rsidRPr="000F618B" w:rsidRDefault="00713E89" w:rsidP="00FF3394">
      <w:pPr>
        <w:pStyle w:val="StandardWeb"/>
        <w:numPr>
          <w:ilvl w:val="1"/>
          <w:numId w:val="15"/>
        </w:numPr>
        <w:spacing w:before="0" w:beforeAutospacing="0" w:after="200" w:afterAutospacing="0" w:line="276" w:lineRule="auto"/>
        <w:ind w:left="1134" w:hanging="357"/>
        <w:jc w:val="both"/>
      </w:pPr>
      <w:r w:rsidRPr="000F618B">
        <w:t>npr. zaštita plodnog tla, gospodarenje otpadom.</w:t>
      </w:r>
    </w:p>
    <w:p w14:paraId="7D93D044" w14:textId="77777777" w:rsidR="00624BBD" w:rsidRPr="000F618B" w:rsidRDefault="00624BBD" w:rsidP="003631A5">
      <w:pPr>
        <w:pStyle w:val="StandardWeb"/>
        <w:spacing w:before="0" w:beforeAutospacing="0" w:after="0" w:afterAutospacing="0" w:line="276" w:lineRule="auto"/>
        <w:ind w:left="567"/>
        <w:jc w:val="both"/>
      </w:pPr>
      <w:r w:rsidRPr="000F618B">
        <w:rPr>
          <w:rStyle w:val="Naglaeno"/>
        </w:rPr>
        <w:t>L – Legalni (pravni) faktori</w:t>
      </w:r>
    </w:p>
    <w:p w14:paraId="0B26BB74" w14:textId="4242E9A5" w:rsidR="00624BBD" w:rsidRPr="000F618B" w:rsidRDefault="00624BBD" w:rsidP="00FF3394">
      <w:pPr>
        <w:pStyle w:val="StandardWeb"/>
        <w:numPr>
          <w:ilvl w:val="0"/>
          <w:numId w:val="32"/>
        </w:numPr>
        <w:spacing w:before="0" w:beforeAutospacing="0" w:after="0" w:afterAutospacing="0" w:line="276" w:lineRule="auto"/>
        <w:ind w:left="1134"/>
        <w:jc w:val="both"/>
      </w:pPr>
      <w:r w:rsidRPr="000F618B">
        <w:t>zakoni i propisi koji uređuju lokalnu samoupravu, javnu nabavu, zaštitu okoliša</w:t>
      </w:r>
      <w:r w:rsidR="00713E89" w:rsidRPr="000F618B">
        <w:t xml:space="preserve"> i dr</w:t>
      </w:r>
      <w:r w:rsidRPr="000F618B">
        <w:t>.</w:t>
      </w:r>
    </w:p>
    <w:p w14:paraId="101A469F" w14:textId="77777777" w:rsidR="00713E89" w:rsidRPr="000F618B" w:rsidRDefault="00713E89" w:rsidP="00713E89">
      <w:pPr>
        <w:pStyle w:val="StandardWeb"/>
        <w:spacing w:before="0" w:beforeAutospacing="0" w:after="0" w:afterAutospacing="0" w:line="276" w:lineRule="auto"/>
        <w:ind w:left="1418"/>
        <w:jc w:val="both"/>
      </w:pPr>
    </w:p>
    <w:p w14:paraId="722228C6" w14:textId="0E5DB242" w:rsidR="00624BBD" w:rsidRPr="000F618B" w:rsidRDefault="00624BBD" w:rsidP="00446A33">
      <w:pPr>
        <w:pStyle w:val="StandardWeb"/>
        <w:spacing w:before="0" w:beforeAutospacing="0" w:after="200" w:afterAutospacing="0" w:line="276" w:lineRule="auto"/>
        <w:jc w:val="both"/>
      </w:pPr>
      <w:proofErr w:type="spellStart"/>
      <w:r w:rsidRPr="000F618B">
        <w:t>PESTLE</w:t>
      </w:r>
      <w:proofErr w:type="spellEnd"/>
      <w:r w:rsidRPr="000F618B">
        <w:t xml:space="preserve"> pomaže prepoznati </w:t>
      </w:r>
      <w:r w:rsidRPr="000F618B">
        <w:rPr>
          <w:rStyle w:val="Naglaeno"/>
          <w:b w:val="0"/>
          <w:bCs w:val="0"/>
        </w:rPr>
        <w:t>vanjske prilike i rizike</w:t>
      </w:r>
      <w:r w:rsidRPr="000F618B">
        <w:t xml:space="preserve"> koje općina ne može u potpunosti kontrolirati, ali ih mora uzeti u obzir kod planiranja.</w:t>
      </w:r>
      <w:r w:rsidR="001D6928" w:rsidRPr="000F618B">
        <w:t xml:space="preserve"> U nastavku su navedeni faktori </w:t>
      </w:r>
      <w:proofErr w:type="spellStart"/>
      <w:r w:rsidR="001D6928" w:rsidRPr="000F618B">
        <w:t>PESTEL</w:t>
      </w:r>
      <w:proofErr w:type="spellEnd"/>
      <w:r w:rsidR="001D6928" w:rsidRPr="000F618B">
        <w:t xml:space="preserve"> analize za Općinu </w:t>
      </w:r>
      <w:r w:rsidR="00710962" w:rsidRPr="000F618B">
        <w:t>Đurmanec</w:t>
      </w:r>
      <w:r w:rsidR="001D6928" w:rsidRPr="000F618B">
        <w:t>.</w:t>
      </w:r>
    </w:p>
    <w:p w14:paraId="521EDFFA" w14:textId="50AC6C4D" w:rsidR="00713E89" w:rsidRPr="000F618B" w:rsidRDefault="00713E89" w:rsidP="00713E89">
      <w:pPr>
        <w:pStyle w:val="StandardWeb"/>
        <w:spacing w:after="200" w:line="276" w:lineRule="auto"/>
        <w:rPr>
          <w:b/>
          <w:bCs/>
        </w:rPr>
      </w:pPr>
      <w:r w:rsidRPr="000F618B">
        <w:rPr>
          <w:b/>
          <w:bCs/>
        </w:rPr>
        <w:t>P – Politički faktori</w:t>
      </w:r>
    </w:p>
    <w:p w14:paraId="1596DC16" w14:textId="764204F0" w:rsidR="00713E89" w:rsidRPr="000F618B" w:rsidRDefault="00DA112E" w:rsidP="00713E89">
      <w:pPr>
        <w:pStyle w:val="StandardWeb"/>
        <w:spacing w:after="200" w:line="276" w:lineRule="auto"/>
        <w:jc w:val="both"/>
      </w:pPr>
      <w:r w:rsidRPr="000F618B">
        <w:t xml:space="preserve">Općina </w:t>
      </w:r>
      <w:r w:rsidR="00710962" w:rsidRPr="000F618B">
        <w:t>Đurmanec</w:t>
      </w:r>
      <w:r w:rsidRPr="000F618B">
        <w:t xml:space="preserve"> djeluje samostalno u poslovima lokalne samouprave, uz nadzor zakonitosti, te surađuje s </w:t>
      </w:r>
      <w:r w:rsidR="00710962" w:rsidRPr="000F618B">
        <w:t xml:space="preserve">Krapinsko-zagorskom županijom </w:t>
      </w:r>
      <w:r w:rsidRPr="000F618B">
        <w:t xml:space="preserve">i drugim </w:t>
      </w:r>
      <w:proofErr w:type="spellStart"/>
      <w:r w:rsidRPr="000F618B">
        <w:t>JLS</w:t>
      </w:r>
      <w:proofErr w:type="spellEnd"/>
      <w:r w:rsidRPr="000F618B">
        <w:t>-ovima radi zajedničkih razvojnih interesa. Politička stabilnost i kontinuitet lokalne vlasti omogućuju dugoročno planiranje i realizaciju infrastrukturnih i društvenih projekata. Važan izazov ostaje osiguravanje dovoljnog administrativnog kapaciteta za prijavu i provedbu EU projekata.</w:t>
      </w:r>
    </w:p>
    <w:p w14:paraId="427CA6F1" w14:textId="6FF2CCEC" w:rsidR="00713E89" w:rsidRPr="000F618B" w:rsidRDefault="00713E89" w:rsidP="00713E89">
      <w:pPr>
        <w:pStyle w:val="StandardWeb"/>
        <w:spacing w:after="200" w:line="276" w:lineRule="auto"/>
        <w:jc w:val="both"/>
        <w:rPr>
          <w:b/>
          <w:bCs/>
        </w:rPr>
      </w:pPr>
      <w:r w:rsidRPr="000F618B">
        <w:rPr>
          <w:b/>
          <w:bCs/>
        </w:rPr>
        <w:t>E – Ekonomski faktori</w:t>
      </w:r>
    </w:p>
    <w:p w14:paraId="5785E399" w14:textId="759A467C" w:rsidR="00713E89" w:rsidRPr="000F618B" w:rsidRDefault="00150DFB" w:rsidP="00713E89">
      <w:pPr>
        <w:pStyle w:val="StandardWeb"/>
        <w:spacing w:after="200" w:line="276" w:lineRule="auto"/>
        <w:jc w:val="both"/>
      </w:pPr>
      <w:r w:rsidRPr="000F618B">
        <w:t>Gospodarstvo Općine Đurmanec temelji se na malim i srednjim poduzećima, obrtništvu, poljoprivredi i djelatnostima vezanima uz tranzit i granični prijelaz Macelj. Ključne razvojne poluge su modernizacija OPG-ova, jačanje poduzetničke zone Macelj, razvoj manjih turističkih i tranzitnih usluga te bolje korištenje fondova Europske unije. Visoki troškovi ulaganja, ograničen pristup financiranju, manjak kvalificirane radne snage i ovisnost o tranzitnom prometu ostaju značajni izazovi.</w:t>
      </w:r>
    </w:p>
    <w:p w14:paraId="1C5DD2DA" w14:textId="01C3957A" w:rsidR="00713E89" w:rsidRPr="000F618B" w:rsidRDefault="00713E89" w:rsidP="00713E89">
      <w:pPr>
        <w:pStyle w:val="StandardWeb"/>
        <w:spacing w:after="200" w:line="276" w:lineRule="auto"/>
        <w:jc w:val="both"/>
        <w:rPr>
          <w:b/>
          <w:bCs/>
        </w:rPr>
      </w:pPr>
      <w:r w:rsidRPr="000F618B">
        <w:rPr>
          <w:b/>
          <w:bCs/>
        </w:rPr>
        <w:lastRenderedPageBreak/>
        <w:t>S – Socijalni faktori</w:t>
      </w:r>
    </w:p>
    <w:p w14:paraId="0222C029" w14:textId="77777777" w:rsidR="00150DFB" w:rsidRPr="000F618B" w:rsidRDefault="00150DFB" w:rsidP="00713E89">
      <w:pPr>
        <w:pStyle w:val="StandardWeb"/>
        <w:spacing w:after="200" w:line="276" w:lineRule="auto"/>
        <w:jc w:val="both"/>
      </w:pPr>
      <w:r w:rsidRPr="000F618B">
        <w:t>Demografski trendovi obilježeni su iseljavanjem mladih, starenjem stanovništva i raspršenošću naselja, što otežava organizaciju i dostupnost javnih usluga. Posebno su važna ulaganja u predškolske i školske kapacitete, socijalne usluge za starije i ranjive skupine, dostupnost stanovanja za mlade te jačanje kulturnih, sportskih i rekreacijskih sadržaja. Poboljšanje javnog prijevoza i razvoj mobilnih i e-usluga potrebni su za bolju povezanost udaljenijih naselja i socijalnu uključenost.</w:t>
      </w:r>
    </w:p>
    <w:p w14:paraId="6E85FD70" w14:textId="68BEFDFD" w:rsidR="00713E89" w:rsidRPr="000F618B" w:rsidRDefault="00713E89" w:rsidP="00713E89">
      <w:pPr>
        <w:pStyle w:val="StandardWeb"/>
        <w:spacing w:after="200" w:line="276" w:lineRule="auto"/>
        <w:jc w:val="both"/>
        <w:rPr>
          <w:b/>
          <w:bCs/>
        </w:rPr>
      </w:pPr>
      <w:r w:rsidRPr="000F618B">
        <w:rPr>
          <w:b/>
          <w:bCs/>
        </w:rPr>
        <w:t>T – Tehnološki faktori</w:t>
      </w:r>
    </w:p>
    <w:p w14:paraId="38789793" w14:textId="14AE53D2" w:rsidR="00713E89" w:rsidRPr="000F618B" w:rsidRDefault="00150DFB" w:rsidP="00713E89">
      <w:pPr>
        <w:pStyle w:val="StandardWeb"/>
        <w:spacing w:after="200" w:line="276" w:lineRule="auto"/>
        <w:jc w:val="both"/>
      </w:pPr>
      <w:r w:rsidRPr="000F618B">
        <w:t>Općina postupno unapređuje rad uprave i komunalnih sustava kroz modernizaciju informatičke opreme i digitalizaciju procesa, osobito u upravljanju infrastrukturom i energijom. Razvoj širokopojasnog interneta vrlo velikih brzina prepoznat je kao preduvjet za digitalnu transformaciju gospodarstva i javnih usluga. Ulaganja u pametno upravljanje energijom, modernizaciju javne rasvjete i pripremu projektno-tehničke dokumentacije otvaraju mogućnosti za veće korištenje inovativnih i “zelenih” tehnologija</w:t>
      </w:r>
      <w:r w:rsidR="0075384E" w:rsidRPr="000F618B">
        <w:t>.</w:t>
      </w:r>
    </w:p>
    <w:p w14:paraId="55237B5E" w14:textId="7FA48246" w:rsidR="00713E89" w:rsidRPr="000F618B" w:rsidRDefault="00713E89" w:rsidP="00713E89">
      <w:pPr>
        <w:pStyle w:val="StandardWeb"/>
        <w:spacing w:before="0" w:beforeAutospacing="0" w:after="200" w:afterAutospacing="0" w:line="276" w:lineRule="auto"/>
        <w:jc w:val="both"/>
        <w:rPr>
          <w:b/>
          <w:bCs/>
        </w:rPr>
      </w:pPr>
      <w:r w:rsidRPr="000F618B">
        <w:rPr>
          <w:b/>
          <w:bCs/>
        </w:rPr>
        <w:t>E – Ekološki faktori</w:t>
      </w:r>
    </w:p>
    <w:p w14:paraId="6F19F47E" w14:textId="58163346" w:rsidR="00D2357E" w:rsidRPr="000F618B" w:rsidRDefault="00881776" w:rsidP="00713E89">
      <w:pPr>
        <w:pStyle w:val="StandardWeb"/>
        <w:spacing w:after="200" w:line="276" w:lineRule="auto"/>
        <w:jc w:val="both"/>
      </w:pPr>
      <w:r w:rsidRPr="000F618B">
        <w:t>Prostor Općine Đurmanec obuhvaća vrijedne prirodne resurse i osjetljivu brdovitu konfiguraciju terena, što traži pažljivo upravljanje okolišem i infrastrukturom. Prioriteti uključuju dovršetak odvodnje i pročišćavanja otpadnih voda, smanjenje gubitaka u vodoopskrbi, rješavanje oborinskih voda i sanaciju klizišta</w:t>
      </w:r>
      <w:r w:rsidR="00150DFB" w:rsidRPr="000F618B">
        <w:t>.</w:t>
      </w:r>
    </w:p>
    <w:p w14:paraId="4384BD0E" w14:textId="6526B5AF" w:rsidR="00713E89" w:rsidRPr="000F618B" w:rsidRDefault="00713E89" w:rsidP="00713E89">
      <w:pPr>
        <w:pStyle w:val="StandardWeb"/>
        <w:spacing w:after="200" w:line="276" w:lineRule="auto"/>
        <w:jc w:val="both"/>
        <w:rPr>
          <w:b/>
          <w:bCs/>
        </w:rPr>
      </w:pPr>
      <w:r w:rsidRPr="000F618B">
        <w:rPr>
          <w:b/>
          <w:bCs/>
        </w:rPr>
        <w:t>L – Legalni (pravni) faktori</w:t>
      </w:r>
    </w:p>
    <w:p w14:paraId="02556D7B" w14:textId="29B2D743" w:rsidR="00881776" w:rsidRPr="000F618B" w:rsidRDefault="009A293D" w:rsidP="009A293D">
      <w:pPr>
        <w:spacing w:after="240" w:line="276" w:lineRule="auto"/>
        <w:rPr>
          <w:rFonts w:eastAsia="Times New Roman"/>
          <w:lang w:eastAsia="hr-HR"/>
        </w:rPr>
      </w:pPr>
      <w:r w:rsidRPr="000F618B">
        <w:rPr>
          <w:rFonts w:eastAsia="Times New Roman"/>
          <w:lang w:eastAsia="hr-HR"/>
        </w:rPr>
        <w:t>Rad Općine temelji se na zakonodavnom okviru koji uređuje sustav lokalne samouprave, javnu nabavu, upravljanje imovinom, proračun, zaštitu okoliša i planiranje prostora. Česte izmjene propisa zahtijevaju stalno praćenje zakonodavnih promjena i dodatne administrativne kapacitete. Usklađenost s propisima o transparentnosti, pravu na pristup informacijama i sustavu unutarnjih kontrola ključna je za odgovorno upravljanje i izbjegavanje nepravilnosti.</w:t>
      </w:r>
    </w:p>
    <w:p w14:paraId="7B98FA7D" w14:textId="7A51AF61" w:rsidR="009A293D" w:rsidRPr="000F618B" w:rsidRDefault="00881776" w:rsidP="00881776">
      <w:pPr>
        <w:spacing w:line="276" w:lineRule="auto"/>
        <w:rPr>
          <w:rFonts w:eastAsia="Times New Roman"/>
          <w:lang w:eastAsia="hr-HR"/>
        </w:rPr>
      </w:pPr>
      <w:r w:rsidRPr="000F618B">
        <w:rPr>
          <w:rFonts w:eastAsia="Times New Roman"/>
          <w:lang w:eastAsia="hr-HR"/>
        </w:rPr>
        <w:t>Općina Đurmanec djeluje u stabilnom političkom i zakonodavnom okruženju, ali se istodobno suočava s izraženim demografskim, infrastrukturnim i gospodarskim izazovima. Razvojne prilike leže u jačanju poduzetništva i poduzetničke zone Macelj, boljoj prometnoj i digitalnoj povezanosti, korištenju fondova EU, zelenoj tranziciji te daljnjem unaprjeđenju komunalne i društvene infrastrukture. Sustavno praćenje navedenih čimbenika i aktivno uključivanje građana u procese planiranja ključni su za uravnotežen i održiv razvoj zajednice.</w:t>
      </w:r>
    </w:p>
    <w:p w14:paraId="2AC224D6" w14:textId="77777777" w:rsidR="009A293D" w:rsidRPr="000F618B" w:rsidRDefault="009A293D">
      <w:pPr>
        <w:spacing w:after="160" w:line="259" w:lineRule="auto"/>
        <w:jc w:val="left"/>
        <w:rPr>
          <w:rFonts w:eastAsia="Times New Roman"/>
          <w:lang w:eastAsia="hr-HR"/>
        </w:rPr>
      </w:pPr>
      <w:r w:rsidRPr="000F618B">
        <w:rPr>
          <w:rFonts w:eastAsia="Times New Roman"/>
          <w:lang w:eastAsia="hr-HR"/>
        </w:rPr>
        <w:br w:type="page"/>
      </w:r>
    </w:p>
    <w:p w14:paraId="6E457977" w14:textId="77777777" w:rsidR="00632F33" w:rsidRPr="000F618B" w:rsidRDefault="00632F33" w:rsidP="00881776">
      <w:pPr>
        <w:spacing w:line="276" w:lineRule="auto"/>
        <w:rPr>
          <w:rFonts w:eastAsia="Arial"/>
        </w:rPr>
      </w:pPr>
    </w:p>
    <w:p w14:paraId="3A8DCC64" w14:textId="123D7B5E" w:rsidR="00993A01" w:rsidRPr="000F618B" w:rsidRDefault="003768A0" w:rsidP="00070A77">
      <w:pPr>
        <w:pStyle w:val="Podnaslov"/>
        <w:numPr>
          <w:ilvl w:val="0"/>
          <w:numId w:val="0"/>
        </w:numPr>
        <w:spacing w:before="240" w:after="200" w:line="276" w:lineRule="auto"/>
        <w:ind w:left="1134" w:hanging="357"/>
        <w:contextualSpacing w:val="0"/>
      </w:pPr>
      <w:r w:rsidRPr="000F618B">
        <w:t xml:space="preserve">3.2. </w:t>
      </w:r>
      <w:proofErr w:type="spellStart"/>
      <w:r w:rsidRPr="000F618B">
        <w:t>SWOT</w:t>
      </w:r>
      <w:proofErr w:type="spellEnd"/>
      <w:r w:rsidRPr="000F618B">
        <w:t xml:space="preserve"> analiza</w:t>
      </w:r>
    </w:p>
    <w:p w14:paraId="277A1F4F" w14:textId="531FF94C" w:rsidR="00993A01" w:rsidRPr="000F618B" w:rsidRDefault="008E069E" w:rsidP="002C4421">
      <w:pPr>
        <w:spacing w:after="240" w:line="276" w:lineRule="auto"/>
      </w:pPr>
      <w:r w:rsidRPr="000F618B">
        <w:t xml:space="preserve">Naziv </w:t>
      </w:r>
      <w:proofErr w:type="spellStart"/>
      <w:r w:rsidRPr="000F618B">
        <w:t>SWOT</w:t>
      </w:r>
      <w:proofErr w:type="spellEnd"/>
      <w:r w:rsidRPr="000F618B">
        <w:t xml:space="preserve"> dolazi od početnih slova engleskih riječi: </w:t>
      </w:r>
      <w:proofErr w:type="spellStart"/>
      <w:r w:rsidRPr="000F618B">
        <w:t>Strengths</w:t>
      </w:r>
      <w:proofErr w:type="spellEnd"/>
      <w:r w:rsidRPr="000F618B">
        <w:t xml:space="preserve"> (snage), </w:t>
      </w:r>
      <w:proofErr w:type="spellStart"/>
      <w:r w:rsidRPr="000F618B">
        <w:t>Weaknesses</w:t>
      </w:r>
      <w:proofErr w:type="spellEnd"/>
      <w:r w:rsidRPr="000F618B">
        <w:t xml:space="preserve"> (slabosti), </w:t>
      </w:r>
      <w:proofErr w:type="spellStart"/>
      <w:r w:rsidRPr="000F618B">
        <w:t>Opportunities</w:t>
      </w:r>
      <w:proofErr w:type="spellEnd"/>
      <w:r w:rsidRPr="000F618B">
        <w:t xml:space="preserve"> (prilike) i </w:t>
      </w:r>
      <w:proofErr w:type="spellStart"/>
      <w:r w:rsidRPr="000F618B">
        <w:t>Threats</w:t>
      </w:r>
      <w:proofErr w:type="spellEnd"/>
      <w:r w:rsidRPr="000F618B">
        <w:t xml:space="preserve"> (prijetnje). Snage i slabosti analiziraju unutarnje čimbenike, dok se prilike i prijetnje fokusiraju na vanjske utjecaje. Ova analiza omogućuje donošenje informiranih odluka o strateškom smjeru, prioritetima i resursima. Ključna je za razumijevanje postojećeg stanja i prilagođavanje budućih planova kako bi se maksimizirale prednosti i minimalizirali rizici. </w:t>
      </w:r>
    </w:p>
    <w:tbl>
      <w:tblPr>
        <w:tblStyle w:val="Tablicareetke4-isticanje5"/>
        <w:tblW w:w="0" w:type="auto"/>
        <w:tblLook w:val="04A0" w:firstRow="1" w:lastRow="0" w:firstColumn="1" w:lastColumn="0" w:noHBand="0" w:noVBand="1"/>
      </w:tblPr>
      <w:tblGrid>
        <w:gridCol w:w="4673"/>
        <w:gridCol w:w="4814"/>
      </w:tblGrid>
      <w:tr w:rsidR="00E6339A" w:rsidRPr="000F618B" w14:paraId="1F001481" w14:textId="77777777" w:rsidTr="00E63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2811E3C" w14:textId="77777777" w:rsidR="00E6339A" w:rsidRPr="000F618B" w:rsidRDefault="00E6339A" w:rsidP="00E6339A">
            <w:pPr>
              <w:spacing w:line="240" w:lineRule="auto"/>
              <w:jc w:val="center"/>
              <w:rPr>
                <w:rFonts w:eastAsia="MS Mincho"/>
                <w:sz w:val="22"/>
                <w:szCs w:val="22"/>
              </w:rPr>
            </w:pPr>
            <w:r w:rsidRPr="000F618B">
              <w:rPr>
                <w:rFonts w:eastAsia="MS Mincho"/>
                <w:sz w:val="22"/>
                <w:szCs w:val="22"/>
              </w:rPr>
              <w:t>Snage (</w:t>
            </w:r>
            <w:proofErr w:type="spellStart"/>
            <w:r w:rsidRPr="000F618B">
              <w:rPr>
                <w:rFonts w:eastAsia="MS Mincho"/>
                <w:sz w:val="22"/>
                <w:szCs w:val="22"/>
              </w:rPr>
              <w:t>Strengths</w:t>
            </w:r>
            <w:proofErr w:type="spellEnd"/>
            <w:r w:rsidRPr="000F618B">
              <w:rPr>
                <w:rFonts w:eastAsia="MS Mincho"/>
                <w:sz w:val="22"/>
                <w:szCs w:val="22"/>
              </w:rPr>
              <w:t>)</w:t>
            </w:r>
          </w:p>
        </w:tc>
        <w:tc>
          <w:tcPr>
            <w:tcW w:w="4814" w:type="dxa"/>
          </w:tcPr>
          <w:p w14:paraId="6E71C26E" w14:textId="77777777" w:rsidR="00E6339A" w:rsidRPr="000F618B" w:rsidRDefault="00E6339A" w:rsidP="00E6339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MS Mincho"/>
                <w:sz w:val="22"/>
                <w:szCs w:val="22"/>
              </w:rPr>
            </w:pPr>
            <w:r w:rsidRPr="000F618B">
              <w:rPr>
                <w:rFonts w:eastAsia="MS Mincho"/>
                <w:sz w:val="22"/>
                <w:szCs w:val="22"/>
              </w:rPr>
              <w:t>Slabosti (</w:t>
            </w:r>
            <w:proofErr w:type="spellStart"/>
            <w:r w:rsidRPr="000F618B">
              <w:rPr>
                <w:rFonts w:eastAsia="MS Mincho"/>
                <w:sz w:val="22"/>
                <w:szCs w:val="22"/>
              </w:rPr>
              <w:t>Weaknesses</w:t>
            </w:r>
            <w:proofErr w:type="spellEnd"/>
            <w:r w:rsidRPr="000F618B">
              <w:rPr>
                <w:rFonts w:eastAsia="MS Mincho"/>
                <w:sz w:val="22"/>
                <w:szCs w:val="22"/>
              </w:rPr>
              <w:t>)</w:t>
            </w:r>
          </w:p>
        </w:tc>
      </w:tr>
      <w:tr w:rsidR="00AC126F" w:rsidRPr="000F618B" w14:paraId="13A2834F" w14:textId="77777777" w:rsidTr="00E6339A">
        <w:trPr>
          <w:cnfStyle w:val="000000100000" w:firstRow="0" w:lastRow="0" w:firstColumn="0" w:lastColumn="0" w:oddVBand="0" w:evenVBand="0" w:oddHBand="1" w:evenHBand="0" w:firstRowFirstColumn="0" w:firstRowLastColumn="0" w:lastRowFirstColumn="0" w:lastRowLastColumn="0"/>
          <w:trHeight w:val="2619"/>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4C087F93" w14:textId="77777777" w:rsidR="00EB7585" w:rsidRPr="000F618B" w:rsidRDefault="00EB7585" w:rsidP="00EB7585">
            <w:pPr>
              <w:pStyle w:val="Odlomakpopisa"/>
              <w:numPr>
                <w:ilvl w:val="0"/>
                <w:numId w:val="30"/>
              </w:numPr>
              <w:spacing w:line="240" w:lineRule="auto"/>
              <w:jc w:val="left"/>
              <w:rPr>
                <w:rFonts w:eastAsia="MS Mincho"/>
                <w:b w:val="0"/>
                <w:bCs w:val="0"/>
                <w:sz w:val="22"/>
                <w:szCs w:val="22"/>
              </w:rPr>
            </w:pPr>
            <w:bookmarkStart w:id="4" w:name="_Hlk213073088"/>
            <w:r w:rsidRPr="000F618B">
              <w:rPr>
                <w:rFonts w:eastAsia="MS Mincho"/>
                <w:b w:val="0"/>
                <w:bCs w:val="0"/>
                <w:sz w:val="22"/>
                <w:szCs w:val="22"/>
              </w:rPr>
              <w:t>Stabilna lokalna uprava, jasno postavljeni ciljevi, mjere i programi u Provedbenom programu te usklađenost s dokumentima više razine.</w:t>
            </w:r>
          </w:p>
          <w:p w14:paraId="7D131625" w14:textId="61570EBC" w:rsidR="00EB7585" w:rsidRPr="000F618B" w:rsidRDefault="00EB7585" w:rsidP="00EB7585">
            <w:pPr>
              <w:pStyle w:val="Odlomakpopisa"/>
              <w:numPr>
                <w:ilvl w:val="0"/>
                <w:numId w:val="30"/>
              </w:numPr>
              <w:spacing w:line="240" w:lineRule="auto"/>
              <w:jc w:val="left"/>
              <w:rPr>
                <w:rFonts w:eastAsia="MS Mincho"/>
                <w:b w:val="0"/>
                <w:bCs w:val="0"/>
                <w:sz w:val="22"/>
                <w:szCs w:val="22"/>
              </w:rPr>
            </w:pPr>
            <w:r w:rsidRPr="000F618B">
              <w:rPr>
                <w:rFonts w:eastAsia="MS Mincho"/>
                <w:b w:val="0"/>
                <w:bCs w:val="0"/>
                <w:sz w:val="22"/>
                <w:szCs w:val="22"/>
              </w:rPr>
              <w:t>Povoljna geoprometna pozicija uz autocestu i granični prijelaz Macelj, s potencijalom za logistiku, tranzitne usluge i razvoj poduzetništva.</w:t>
            </w:r>
          </w:p>
          <w:p w14:paraId="60459149" w14:textId="347EDD09" w:rsidR="00EB7585" w:rsidRPr="000F618B" w:rsidRDefault="00EB7585" w:rsidP="00EB7585">
            <w:pPr>
              <w:pStyle w:val="Odlomakpopisa"/>
              <w:numPr>
                <w:ilvl w:val="0"/>
                <w:numId w:val="30"/>
              </w:numPr>
              <w:spacing w:line="240" w:lineRule="auto"/>
              <w:jc w:val="left"/>
              <w:rPr>
                <w:rFonts w:eastAsia="MS Mincho"/>
                <w:b w:val="0"/>
                <w:bCs w:val="0"/>
                <w:sz w:val="22"/>
                <w:szCs w:val="22"/>
              </w:rPr>
            </w:pPr>
            <w:r w:rsidRPr="000F618B">
              <w:rPr>
                <w:rFonts w:eastAsia="MS Mincho"/>
                <w:b w:val="0"/>
                <w:bCs w:val="0"/>
                <w:sz w:val="22"/>
                <w:szCs w:val="22"/>
              </w:rPr>
              <w:t>Kontinuirana ulaganja u komunalnu i cestovnu infrastrukturu, javnu rasvjetu, sanaciju klizišta te uređenje naselja.</w:t>
            </w:r>
          </w:p>
          <w:p w14:paraId="67E3837F" w14:textId="4BD58F45" w:rsidR="00EB7585" w:rsidRPr="000F618B" w:rsidRDefault="00EB7585" w:rsidP="00EB7585">
            <w:pPr>
              <w:pStyle w:val="Odlomakpopisa"/>
              <w:numPr>
                <w:ilvl w:val="0"/>
                <w:numId w:val="30"/>
              </w:numPr>
              <w:spacing w:line="240" w:lineRule="auto"/>
              <w:jc w:val="left"/>
              <w:rPr>
                <w:rFonts w:eastAsia="MS Mincho"/>
                <w:b w:val="0"/>
                <w:bCs w:val="0"/>
                <w:sz w:val="22"/>
                <w:szCs w:val="22"/>
              </w:rPr>
            </w:pPr>
            <w:r w:rsidRPr="000F618B">
              <w:rPr>
                <w:rFonts w:eastAsia="MS Mincho"/>
                <w:b w:val="0"/>
                <w:bCs w:val="0"/>
                <w:sz w:val="22"/>
                <w:szCs w:val="22"/>
              </w:rPr>
              <w:t>Razvijen sustav predškolskog i osnovnoškolskog odgoja uz sufinanciranje prijevoza, radnih bilježnica, stipendija i druge oblike potpore učenicima i studentima.</w:t>
            </w:r>
          </w:p>
          <w:p w14:paraId="1E388125" w14:textId="4A837DE1" w:rsidR="00EB7585" w:rsidRPr="000F618B" w:rsidRDefault="00EB7585" w:rsidP="00EB7585">
            <w:pPr>
              <w:pStyle w:val="Odlomakpopisa"/>
              <w:numPr>
                <w:ilvl w:val="0"/>
                <w:numId w:val="30"/>
              </w:numPr>
              <w:spacing w:line="240" w:lineRule="auto"/>
              <w:jc w:val="left"/>
              <w:rPr>
                <w:rFonts w:eastAsia="MS Mincho"/>
                <w:b w:val="0"/>
                <w:bCs w:val="0"/>
                <w:sz w:val="22"/>
                <w:szCs w:val="22"/>
              </w:rPr>
            </w:pPr>
            <w:r w:rsidRPr="000F618B">
              <w:rPr>
                <w:rFonts w:eastAsia="MS Mincho"/>
                <w:b w:val="0"/>
                <w:bCs w:val="0"/>
                <w:sz w:val="22"/>
                <w:szCs w:val="22"/>
              </w:rPr>
              <w:t>Aktivne udruge u području socijalnih, sportskih, kulturnih i vatrogasnih aktivnosti te dobar stupanj društvene povezanosti lokalne zajednice.</w:t>
            </w:r>
          </w:p>
          <w:p w14:paraId="611F612B" w14:textId="3A64E518" w:rsidR="00AC126F" w:rsidRPr="000F618B" w:rsidRDefault="00EB7585" w:rsidP="00EB7585">
            <w:pPr>
              <w:pStyle w:val="Odlomakpopisa"/>
              <w:numPr>
                <w:ilvl w:val="0"/>
                <w:numId w:val="30"/>
              </w:numPr>
              <w:spacing w:line="240" w:lineRule="auto"/>
              <w:jc w:val="left"/>
              <w:rPr>
                <w:rFonts w:eastAsia="MS Mincho"/>
                <w:b w:val="0"/>
                <w:bCs w:val="0"/>
                <w:sz w:val="22"/>
                <w:szCs w:val="22"/>
              </w:rPr>
            </w:pPr>
            <w:r w:rsidRPr="000F618B">
              <w:rPr>
                <w:rFonts w:eastAsia="MS Mincho"/>
                <w:b w:val="0"/>
                <w:bCs w:val="0"/>
                <w:sz w:val="22"/>
                <w:szCs w:val="22"/>
              </w:rPr>
              <w:t>Postojanje planova za razvoj poduzetničke zone i jačanje lokalnog malog gospodarstva i poljoprivrede.</w:t>
            </w:r>
          </w:p>
        </w:tc>
        <w:tc>
          <w:tcPr>
            <w:tcW w:w="4814" w:type="dxa"/>
            <w:vAlign w:val="center"/>
          </w:tcPr>
          <w:p w14:paraId="2E8E7300" w14:textId="7D9AB553" w:rsidR="00EB7585" w:rsidRPr="000F618B" w:rsidRDefault="00EB7585" w:rsidP="00EB7585">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0F618B">
              <w:rPr>
                <w:rFonts w:eastAsia="MS Mincho"/>
                <w:sz w:val="22"/>
                <w:szCs w:val="22"/>
              </w:rPr>
              <w:t>Nepovoljni demografski trendovi – starenje stanovništva, iseljavanje mladih i smanjenje radno aktivne populacije.</w:t>
            </w:r>
          </w:p>
          <w:p w14:paraId="58BC9898" w14:textId="6168D908" w:rsidR="00EB7585" w:rsidRPr="000F618B" w:rsidRDefault="00EB7585" w:rsidP="00EB7585">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0F618B">
              <w:rPr>
                <w:rFonts w:eastAsia="MS Mincho"/>
                <w:sz w:val="22"/>
                <w:szCs w:val="22"/>
              </w:rPr>
              <w:t>Ograničeni kapaciteti predškolskog sustava i potreba za daljnjim povećanjem vrtićkih mjesta i prostornim unaprjeđenjem.</w:t>
            </w:r>
          </w:p>
          <w:p w14:paraId="5636D443" w14:textId="201E035F" w:rsidR="00EB7585" w:rsidRPr="000F618B" w:rsidRDefault="00EB7585" w:rsidP="00EB7585">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0F618B">
              <w:rPr>
                <w:rFonts w:eastAsia="MS Mincho"/>
                <w:sz w:val="22"/>
                <w:szCs w:val="22"/>
              </w:rPr>
              <w:t>Ograničeni administrativni i stručni kapaciteti za pripremu, provedbu i praćenje složenijih EU projekata.</w:t>
            </w:r>
          </w:p>
          <w:p w14:paraId="1079EE67" w14:textId="14A0D705" w:rsidR="00EB7585" w:rsidRPr="000F618B" w:rsidRDefault="00EB7585" w:rsidP="00EB7585">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0F618B">
              <w:rPr>
                <w:rFonts w:eastAsia="MS Mincho"/>
                <w:sz w:val="22"/>
                <w:szCs w:val="22"/>
              </w:rPr>
              <w:t>Nedovoljna razina digitalne opremljenosti i vještina dijela stanovništva, osobito u starijim dobnim skupinama i udaljenijim naseljima.</w:t>
            </w:r>
          </w:p>
          <w:p w14:paraId="0BDF9354" w14:textId="47FC85D3" w:rsidR="00AC126F" w:rsidRPr="000F618B" w:rsidRDefault="00EB7585" w:rsidP="00EB7585">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0F618B">
              <w:rPr>
                <w:rFonts w:eastAsia="MS Mincho"/>
                <w:sz w:val="22"/>
                <w:szCs w:val="22"/>
              </w:rPr>
              <w:t>Fiskalna ograničenja malog proračuna i visoka ovisnost o vanjskim izvorima financiranja za veće razvojne investicije.</w:t>
            </w:r>
          </w:p>
        </w:tc>
      </w:tr>
      <w:bookmarkEnd w:id="4"/>
      <w:tr w:rsidR="00E6339A" w:rsidRPr="000F618B" w14:paraId="715177FD" w14:textId="77777777" w:rsidTr="00E6339A">
        <w:tc>
          <w:tcPr>
            <w:cnfStyle w:val="001000000000" w:firstRow="0" w:lastRow="0" w:firstColumn="1" w:lastColumn="0" w:oddVBand="0" w:evenVBand="0" w:oddHBand="0" w:evenHBand="0" w:firstRowFirstColumn="0" w:firstRowLastColumn="0" w:lastRowFirstColumn="0" w:lastRowLastColumn="0"/>
            <w:tcW w:w="4673" w:type="dxa"/>
            <w:shd w:val="clear" w:color="auto" w:fill="5B9BD5" w:themeFill="accent5"/>
            <w:vAlign w:val="center"/>
          </w:tcPr>
          <w:p w14:paraId="67C7E83F" w14:textId="77777777" w:rsidR="00E6339A" w:rsidRPr="000F618B" w:rsidRDefault="00E6339A" w:rsidP="00E6339A">
            <w:pPr>
              <w:spacing w:line="240" w:lineRule="auto"/>
              <w:jc w:val="center"/>
              <w:rPr>
                <w:rFonts w:eastAsia="MS Mincho"/>
                <w:color w:val="FFFFFF" w:themeColor="background1"/>
                <w:sz w:val="22"/>
                <w:szCs w:val="22"/>
              </w:rPr>
            </w:pPr>
            <w:r w:rsidRPr="000F618B">
              <w:rPr>
                <w:rFonts w:eastAsia="MS Mincho"/>
                <w:color w:val="FFFFFF" w:themeColor="background1"/>
                <w:sz w:val="22"/>
                <w:szCs w:val="22"/>
              </w:rPr>
              <w:t>Prilike (</w:t>
            </w:r>
            <w:proofErr w:type="spellStart"/>
            <w:r w:rsidRPr="000F618B">
              <w:rPr>
                <w:rFonts w:eastAsia="MS Mincho"/>
                <w:color w:val="FFFFFF" w:themeColor="background1"/>
                <w:sz w:val="22"/>
                <w:szCs w:val="22"/>
              </w:rPr>
              <w:t>Opportunities</w:t>
            </w:r>
            <w:proofErr w:type="spellEnd"/>
            <w:r w:rsidRPr="000F618B">
              <w:rPr>
                <w:rFonts w:eastAsia="MS Mincho"/>
                <w:color w:val="FFFFFF" w:themeColor="background1"/>
                <w:sz w:val="22"/>
                <w:szCs w:val="22"/>
              </w:rPr>
              <w:t>)</w:t>
            </w:r>
          </w:p>
        </w:tc>
        <w:tc>
          <w:tcPr>
            <w:tcW w:w="4814" w:type="dxa"/>
            <w:shd w:val="clear" w:color="auto" w:fill="5B9BD5" w:themeFill="accent5"/>
            <w:vAlign w:val="center"/>
          </w:tcPr>
          <w:p w14:paraId="7B25B9AF" w14:textId="77777777" w:rsidR="00E6339A" w:rsidRPr="000F618B" w:rsidRDefault="00E6339A" w:rsidP="00E6339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MS Mincho"/>
                <w:color w:val="FFFFFF" w:themeColor="background1"/>
                <w:sz w:val="22"/>
                <w:szCs w:val="22"/>
              </w:rPr>
            </w:pPr>
            <w:r w:rsidRPr="000F618B">
              <w:rPr>
                <w:rFonts w:eastAsia="MS Mincho"/>
                <w:color w:val="FFFFFF" w:themeColor="background1"/>
                <w:sz w:val="22"/>
                <w:szCs w:val="22"/>
              </w:rPr>
              <w:t>Prijetnje (</w:t>
            </w:r>
            <w:proofErr w:type="spellStart"/>
            <w:r w:rsidRPr="000F618B">
              <w:rPr>
                <w:rFonts w:eastAsia="MS Mincho"/>
                <w:color w:val="FFFFFF" w:themeColor="background1"/>
                <w:sz w:val="22"/>
                <w:szCs w:val="22"/>
              </w:rPr>
              <w:t>Threats</w:t>
            </w:r>
            <w:proofErr w:type="spellEnd"/>
            <w:r w:rsidRPr="000F618B">
              <w:rPr>
                <w:rFonts w:eastAsia="MS Mincho"/>
                <w:color w:val="FFFFFF" w:themeColor="background1"/>
                <w:sz w:val="22"/>
                <w:szCs w:val="22"/>
              </w:rPr>
              <w:t>)</w:t>
            </w:r>
          </w:p>
        </w:tc>
      </w:tr>
      <w:tr w:rsidR="0003235F" w:rsidRPr="000F618B" w14:paraId="3F8F1A14" w14:textId="77777777" w:rsidTr="00344C3C">
        <w:trPr>
          <w:cnfStyle w:val="000000100000" w:firstRow="0" w:lastRow="0" w:firstColumn="0" w:lastColumn="0" w:oddVBand="0" w:evenVBand="0" w:oddHBand="1" w:evenHBand="0" w:firstRowFirstColumn="0" w:firstRowLastColumn="0" w:lastRowFirstColumn="0" w:lastRowLastColumn="0"/>
          <w:trHeight w:val="1975"/>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1F4CB4E4" w14:textId="7E5F689F" w:rsidR="00EB7585" w:rsidRPr="000F618B" w:rsidRDefault="00EB7585" w:rsidP="00EB7585">
            <w:pPr>
              <w:pStyle w:val="Odlomakpopisa"/>
              <w:numPr>
                <w:ilvl w:val="0"/>
                <w:numId w:val="31"/>
              </w:numPr>
              <w:spacing w:line="240" w:lineRule="auto"/>
              <w:jc w:val="left"/>
              <w:rPr>
                <w:rFonts w:eastAsia="MS Mincho"/>
                <w:b w:val="0"/>
                <w:bCs w:val="0"/>
                <w:sz w:val="22"/>
                <w:szCs w:val="22"/>
              </w:rPr>
            </w:pPr>
            <w:r w:rsidRPr="000F618B">
              <w:rPr>
                <w:rFonts w:eastAsia="MS Mincho"/>
                <w:b w:val="0"/>
                <w:bCs w:val="0"/>
                <w:sz w:val="22"/>
                <w:szCs w:val="22"/>
              </w:rPr>
              <w:t>Dostupnost fondova Europske unije i nacionalnih programa za prometnu i komunalnu infrastrukturu, energetsku obnovu, digitalizaciju, obrazovanje i socijalne usluge.</w:t>
            </w:r>
          </w:p>
          <w:p w14:paraId="5CC44440" w14:textId="12D364D2" w:rsidR="00EB7585" w:rsidRPr="000F618B" w:rsidRDefault="00EB7585" w:rsidP="00EB7585">
            <w:pPr>
              <w:pStyle w:val="Odlomakpopisa"/>
              <w:numPr>
                <w:ilvl w:val="0"/>
                <w:numId w:val="31"/>
              </w:numPr>
              <w:spacing w:line="240" w:lineRule="auto"/>
              <w:jc w:val="left"/>
              <w:rPr>
                <w:rFonts w:eastAsia="MS Mincho"/>
                <w:b w:val="0"/>
                <w:bCs w:val="0"/>
                <w:sz w:val="22"/>
                <w:szCs w:val="22"/>
              </w:rPr>
            </w:pPr>
            <w:r w:rsidRPr="000F618B">
              <w:rPr>
                <w:rFonts w:eastAsia="MS Mincho"/>
                <w:b w:val="0"/>
                <w:bCs w:val="0"/>
                <w:sz w:val="22"/>
                <w:szCs w:val="22"/>
              </w:rPr>
              <w:t>Daljnji razvoj poduzetničke zone i lokacija uz prometne pravce kao poticaj za nova radna mjesta i rast prihoda proračuna.</w:t>
            </w:r>
          </w:p>
          <w:p w14:paraId="707B38A5" w14:textId="73F205BE" w:rsidR="00EB7585" w:rsidRPr="000F618B" w:rsidRDefault="00EB7585" w:rsidP="00EB7585">
            <w:pPr>
              <w:pStyle w:val="Odlomakpopisa"/>
              <w:numPr>
                <w:ilvl w:val="0"/>
                <w:numId w:val="31"/>
              </w:numPr>
              <w:spacing w:line="240" w:lineRule="auto"/>
              <w:jc w:val="left"/>
              <w:rPr>
                <w:rFonts w:eastAsia="MS Mincho"/>
                <w:b w:val="0"/>
                <w:bCs w:val="0"/>
                <w:sz w:val="22"/>
                <w:szCs w:val="22"/>
              </w:rPr>
            </w:pPr>
            <w:r w:rsidRPr="000F618B">
              <w:rPr>
                <w:rFonts w:eastAsia="MS Mincho"/>
                <w:b w:val="0"/>
                <w:bCs w:val="0"/>
                <w:sz w:val="22"/>
                <w:szCs w:val="22"/>
              </w:rPr>
              <w:t xml:space="preserve">Jačanje lokalne poljoprivrede, kratkih lanaca opskrbe, prerade i </w:t>
            </w:r>
            <w:proofErr w:type="spellStart"/>
            <w:r w:rsidRPr="000F618B">
              <w:rPr>
                <w:rFonts w:eastAsia="MS Mincho"/>
                <w:b w:val="0"/>
                <w:bCs w:val="0"/>
                <w:sz w:val="22"/>
                <w:szCs w:val="22"/>
              </w:rPr>
              <w:t>brendiranja</w:t>
            </w:r>
            <w:proofErr w:type="spellEnd"/>
            <w:r w:rsidRPr="000F618B">
              <w:rPr>
                <w:rFonts w:eastAsia="MS Mincho"/>
                <w:b w:val="0"/>
                <w:bCs w:val="0"/>
                <w:sz w:val="22"/>
                <w:szCs w:val="22"/>
              </w:rPr>
              <w:t xml:space="preserve"> domaćih proizvoda, uz mogućnosti </w:t>
            </w:r>
            <w:r w:rsidRPr="000F618B">
              <w:rPr>
                <w:rFonts w:eastAsia="MS Mincho"/>
                <w:b w:val="0"/>
                <w:bCs w:val="0"/>
                <w:sz w:val="22"/>
                <w:szCs w:val="22"/>
              </w:rPr>
              <w:lastRenderedPageBreak/>
              <w:t>povezivanja s turizmom i tranzitnim prometom.</w:t>
            </w:r>
          </w:p>
          <w:p w14:paraId="4238F346" w14:textId="4B485BFD" w:rsidR="00EB7585" w:rsidRPr="000F618B" w:rsidRDefault="00EB7585" w:rsidP="00EB7585">
            <w:pPr>
              <w:pStyle w:val="Odlomakpopisa"/>
              <w:numPr>
                <w:ilvl w:val="0"/>
                <w:numId w:val="31"/>
              </w:numPr>
              <w:spacing w:line="240" w:lineRule="auto"/>
              <w:jc w:val="left"/>
              <w:rPr>
                <w:rFonts w:eastAsia="MS Mincho"/>
                <w:b w:val="0"/>
                <w:bCs w:val="0"/>
                <w:sz w:val="22"/>
                <w:szCs w:val="22"/>
              </w:rPr>
            </w:pPr>
            <w:r w:rsidRPr="000F618B">
              <w:rPr>
                <w:rFonts w:eastAsia="MS Mincho"/>
                <w:b w:val="0"/>
                <w:bCs w:val="0"/>
                <w:sz w:val="22"/>
                <w:szCs w:val="22"/>
              </w:rPr>
              <w:t>Ubrzana digitalna transformacija javne uprave i škola te širenje širokopojasnog interneta mogu povećati privlačnost za život i rad na području općine.</w:t>
            </w:r>
          </w:p>
          <w:p w14:paraId="5D752A35" w14:textId="076BD4AD" w:rsidR="00640526" w:rsidRPr="000F618B" w:rsidRDefault="00EB7585" w:rsidP="00EB7585">
            <w:pPr>
              <w:pStyle w:val="Odlomakpopisa"/>
              <w:numPr>
                <w:ilvl w:val="0"/>
                <w:numId w:val="31"/>
              </w:numPr>
              <w:spacing w:line="240" w:lineRule="auto"/>
              <w:jc w:val="left"/>
              <w:rPr>
                <w:rFonts w:eastAsia="MS Mincho"/>
                <w:b w:val="0"/>
                <w:bCs w:val="0"/>
                <w:sz w:val="22"/>
                <w:szCs w:val="22"/>
              </w:rPr>
            </w:pPr>
            <w:r w:rsidRPr="000F618B">
              <w:rPr>
                <w:rFonts w:eastAsia="MS Mincho"/>
                <w:b w:val="0"/>
                <w:bCs w:val="0"/>
                <w:sz w:val="22"/>
                <w:szCs w:val="22"/>
              </w:rPr>
              <w:t>EU i nacionalne politike koje potiču zelenu tranziciju, obnovljive izvore energije i prilagodbu klimatskim promjenama.</w:t>
            </w:r>
          </w:p>
        </w:tc>
        <w:tc>
          <w:tcPr>
            <w:tcW w:w="4814" w:type="dxa"/>
            <w:vAlign w:val="center"/>
          </w:tcPr>
          <w:p w14:paraId="6F4A94E7" w14:textId="77777777" w:rsidR="00F9392B" w:rsidRPr="000F618B" w:rsidRDefault="00F9392B" w:rsidP="00F9392B">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0F618B">
              <w:rPr>
                <w:rFonts w:eastAsia="MS Mincho"/>
                <w:sz w:val="22"/>
                <w:szCs w:val="22"/>
              </w:rPr>
              <w:lastRenderedPageBreak/>
              <w:t>Daljnje iseljavanje mladih obitelji i nastavak depopulacije pojedinih naselja, uz potencijalno gašenje javnih i privatnih usluga.</w:t>
            </w:r>
          </w:p>
          <w:p w14:paraId="1B3F47E6" w14:textId="240FF7E4" w:rsidR="00F9392B" w:rsidRPr="000F618B" w:rsidRDefault="00F9392B" w:rsidP="00F9392B">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0F618B">
              <w:rPr>
                <w:rFonts w:eastAsia="MS Mincho"/>
                <w:sz w:val="22"/>
                <w:szCs w:val="22"/>
              </w:rPr>
              <w:t>Klimatske promjene (ekstremne oborine, toplinski valovi) i pojava klizišta mogu povećati troškove održavanja prometne i komunalne infrastrukture.</w:t>
            </w:r>
          </w:p>
          <w:p w14:paraId="65B5FE45" w14:textId="7D6DEB67" w:rsidR="00F9392B" w:rsidRPr="000F618B" w:rsidRDefault="00F9392B" w:rsidP="00F9392B">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0F618B">
              <w:rPr>
                <w:rFonts w:eastAsia="MS Mincho"/>
                <w:sz w:val="22"/>
                <w:szCs w:val="22"/>
              </w:rPr>
              <w:t>Rast troškova građenja, energenata i održavanja komunalnih sustava dodatno pritišće proračun male općine.</w:t>
            </w:r>
          </w:p>
          <w:p w14:paraId="11E8945B" w14:textId="2AD612E1" w:rsidR="00F9392B" w:rsidRPr="000F618B" w:rsidRDefault="00F9392B" w:rsidP="00F9392B">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0F618B">
              <w:rPr>
                <w:rFonts w:eastAsia="MS Mincho"/>
                <w:sz w:val="22"/>
                <w:szCs w:val="22"/>
              </w:rPr>
              <w:lastRenderedPageBreak/>
              <w:t>Konkurencija razvijenijih urbanih središta u blizini (zapošljavanje, obrazovanje, usluge) može oslabiti lokalnu gospodarsku bazu.</w:t>
            </w:r>
          </w:p>
          <w:p w14:paraId="22902121" w14:textId="6586219A" w:rsidR="00F9392B" w:rsidRPr="000F618B" w:rsidRDefault="00F9392B" w:rsidP="00F9392B">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0F618B">
              <w:rPr>
                <w:rFonts w:eastAsia="MS Mincho"/>
                <w:sz w:val="22"/>
                <w:szCs w:val="22"/>
              </w:rPr>
              <w:t>Moguća usporena realizacija kapitalnih ulaganja zbog administrativnih procedura, imovinsko-pravnih odnosa i ovisnosti o vanjskim odlukama i natječajima.</w:t>
            </w:r>
          </w:p>
          <w:p w14:paraId="72E1127C" w14:textId="04DF5A20" w:rsidR="00431261" w:rsidRPr="000F618B" w:rsidRDefault="00F9392B" w:rsidP="00F9392B">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0F618B">
              <w:rPr>
                <w:rFonts w:eastAsia="MS Mincho"/>
                <w:sz w:val="22"/>
                <w:szCs w:val="22"/>
              </w:rPr>
              <w:t>Ograničena fiskalna decentralizacija i promjene državnih prioriteta pri dodjeli razvojnih sredstava mogu usporiti provedbu planiranih projekata.</w:t>
            </w:r>
          </w:p>
        </w:tc>
      </w:tr>
    </w:tbl>
    <w:p w14:paraId="2A94C9ED" w14:textId="504F950B" w:rsidR="00010C93" w:rsidRPr="000F618B" w:rsidRDefault="00010C93" w:rsidP="00E5404F">
      <w:pPr>
        <w:pStyle w:val="StandardWeb"/>
        <w:spacing w:line="276" w:lineRule="auto"/>
        <w:jc w:val="both"/>
      </w:pPr>
      <w:r w:rsidRPr="000F618B">
        <w:lastRenderedPageBreak/>
        <w:t>Općina Đurmanec raspolaže povoljnom geoprometnom pozicijom, stabilnom lokalnom upravom i jasno definiranim razvojnim programima, uz kontinuirana ulaganja u komunalnu i prometnu infrastrukturu te predškolske i školske kapacitete. Aktivne udruge, solidan društveni kapital i planirani razvoj poduzetništva i poljoprivrede stvaraju dobru osnovu za daljnji rast. Istodobno, općina se suočava s izraženim demografskim padom, ograničenim fiskalnim i administrativnim kapacitetima te rastućim troškovima održavanja infrastrukture. Ključne razvojne prilike leže u korištenju europskih i nacionalnih fondova, razvoju poduzetničke zone Macelj, jačanju lokalne poljoprivrede, digitalnoj i zelenoj tranziciji te unaprjeđenju dostupnosti javnih usluga u svim naseljima.</w:t>
      </w:r>
    </w:p>
    <w:p w14:paraId="6B495D7C" w14:textId="77777777" w:rsidR="00313F5D" w:rsidRPr="000F618B" w:rsidRDefault="00313F5D">
      <w:pPr>
        <w:spacing w:after="160" w:line="259" w:lineRule="auto"/>
        <w:jc w:val="left"/>
      </w:pPr>
      <w:r w:rsidRPr="000F618B">
        <w:br w:type="page"/>
      </w:r>
    </w:p>
    <w:p w14:paraId="2DD0F4E7" w14:textId="17B5B16D" w:rsidR="008E069E" w:rsidRPr="000F618B" w:rsidRDefault="00550212" w:rsidP="0029044B">
      <w:pPr>
        <w:pStyle w:val="Naslov1"/>
        <w:numPr>
          <w:ilvl w:val="0"/>
          <w:numId w:val="33"/>
        </w:numPr>
        <w:spacing w:after="200" w:line="276" w:lineRule="auto"/>
        <w:ind w:left="567" w:hanging="357"/>
        <w:rPr>
          <w:sz w:val="28"/>
          <w:szCs w:val="28"/>
        </w:rPr>
      </w:pPr>
      <w:bookmarkStart w:id="5" w:name="_Toc215492453"/>
      <w:r w:rsidRPr="000F618B">
        <w:rPr>
          <w:sz w:val="28"/>
          <w:szCs w:val="28"/>
        </w:rPr>
        <w:lastRenderedPageBreak/>
        <w:t>Organizacijska struktura</w:t>
      </w:r>
      <w:bookmarkEnd w:id="5"/>
      <w:r w:rsidRPr="000F618B">
        <w:rPr>
          <w:sz w:val="28"/>
          <w:szCs w:val="28"/>
        </w:rPr>
        <w:t xml:space="preserve"> </w:t>
      </w:r>
    </w:p>
    <w:p w14:paraId="32F2F65A" w14:textId="0BE55C44" w:rsidR="00713E89" w:rsidRPr="000F618B" w:rsidRDefault="008E069E" w:rsidP="00713E89">
      <w:pPr>
        <w:spacing w:after="200" w:line="276" w:lineRule="auto"/>
      </w:pPr>
      <w:r w:rsidRPr="000F618B">
        <w:t xml:space="preserve">Organizacijska struktura Općine </w:t>
      </w:r>
      <w:r w:rsidR="00E5404F" w:rsidRPr="000F618B">
        <w:t>Đurmanec</w:t>
      </w:r>
      <w:r w:rsidRPr="000F618B">
        <w:t xml:space="preserve"> oblikovana je s ciljem učinkovitog provođenja javnih politika, transparentnog upravljanja i pravodobne usluge građanima. Strukturno je podijeljena u sljedeće sastavne dijelove koji se nalaze u Organizacijskoj strukturi Općine </w:t>
      </w:r>
      <w:r w:rsidR="00E5404F" w:rsidRPr="000F618B">
        <w:t>Đurmanec</w:t>
      </w:r>
      <w:r w:rsidR="003D3E53" w:rsidRPr="000F618B">
        <w:t>:</w:t>
      </w:r>
    </w:p>
    <w:p w14:paraId="3B5E5343" w14:textId="316C68ED" w:rsidR="008E069E" w:rsidRPr="000F618B" w:rsidRDefault="00BF4AF3" w:rsidP="00624BBD">
      <w:pPr>
        <w:spacing w:line="276" w:lineRule="auto"/>
        <w:jc w:val="center"/>
        <w:rPr>
          <w:rFonts w:eastAsia="Batang"/>
          <w:i/>
          <w:iCs/>
          <w:sz w:val="22"/>
          <w:szCs w:val="22"/>
          <w:lang w:eastAsia="hr-HR"/>
        </w:rPr>
      </w:pPr>
      <w:bookmarkStart w:id="6" w:name="_Toc208489478"/>
      <w:bookmarkStart w:id="7" w:name="_Toc215492445"/>
      <w:r w:rsidRPr="000F618B">
        <w:rPr>
          <w:rFonts w:eastAsia="Times New Roman"/>
          <w:i/>
          <w:iCs/>
          <w:sz w:val="22"/>
          <w:szCs w:val="22"/>
        </w:rPr>
        <w:t>Shematski prikaz</w:t>
      </w:r>
      <w:r w:rsidR="008E069E" w:rsidRPr="000F618B">
        <w:rPr>
          <w:rFonts w:eastAsia="Times New Roman"/>
          <w:i/>
          <w:iCs/>
          <w:sz w:val="22"/>
          <w:szCs w:val="22"/>
        </w:rPr>
        <w:t xml:space="preserve"> </w:t>
      </w:r>
      <w:r w:rsidR="008E069E" w:rsidRPr="000F618B">
        <w:rPr>
          <w:rFonts w:eastAsia="Times New Roman"/>
          <w:i/>
          <w:iCs/>
          <w:sz w:val="22"/>
          <w:szCs w:val="22"/>
        </w:rPr>
        <w:fldChar w:fldCharType="begin"/>
      </w:r>
      <w:r w:rsidR="008E069E" w:rsidRPr="000F618B">
        <w:rPr>
          <w:rFonts w:eastAsia="Times New Roman"/>
          <w:i/>
          <w:iCs/>
          <w:sz w:val="22"/>
          <w:szCs w:val="22"/>
        </w:rPr>
        <w:instrText xml:space="preserve"> SEQ Slika \* ARABIC </w:instrText>
      </w:r>
      <w:r w:rsidR="008E069E" w:rsidRPr="000F618B">
        <w:rPr>
          <w:rFonts w:eastAsia="Times New Roman"/>
          <w:i/>
          <w:iCs/>
          <w:sz w:val="22"/>
          <w:szCs w:val="22"/>
        </w:rPr>
        <w:fldChar w:fldCharType="separate"/>
      </w:r>
      <w:r w:rsidR="004B563F">
        <w:rPr>
          <w:rFonts w:eastAsia="Times New Roman"/>
          <w:i/>
          <w:iCs/>
          <w:noProof/>
          <w:sz w:val="22"/>
          <w:szCs w:val="22"/>
        </w:rPr>
        <w:t>1</w:t>
      </w:r>
      <w:r w:rsidR="008E069E" w:rsidRPr="000F618B">
        <w:rPr>
          <w:rFonts w:eastAsia="Times New Roman"/>
          <w:i/>
          <w:iCs/>
          <w:sz w:val="22"/>
          <w:szCs w:val="22"/>
        </w:rPr>
        <w:fldChar w:fldCharType="end"/>
      </w:r>
      <w:r w:rsidR="008E069E" w:rsidRPr="000F618B">
        <w:rPr>
          <w:rFonts w:eastAsia="Times New Roman"/>
          <w:i/>
          <w:iCs/>
          <w:sz w:val="22"/>
          <w:szCs w:val="22"/>
        </w:rPr>
        <w:t xml:space="preserve">. Organizacijska struktura Općine </w:t>
      </w:r>
      <w:bookmarkEnd w:id="6"/>
      <w:r w:rsidR="00E5404F" w:rsidRPr="000F618B">
        <w:rPr>
          <w:rFonts w:eastAsia="Times New Roman"/>
          <w:i/>
          <w:iCs/>
          <w:sz w:val="22"/>
          <w:szCs w:val="22"/>
        </w:rPr>
        <w:t>Đurmanec</w:t>
      </w:r>
      <w:bookmarkEnd w:id="7"/>
    </w:p>
    <w:p w14:paraId="02CBD1AA" w14:textId="7086316E" w:rsidR="00097BD0" w:rsidRPr="000F618B" w:rsidRDefault="00BE2A5D" w:rsidP="00097BD0">
      <w:pPr>
        <w:spacing w:line="276" w:lineRule="auto"/>
        <w:rPr>
          <w:rFonts w:eastAsia="Batang"/>
          <w:i/>
          <w:iCs/>
          <w:lang w:eastAsia="hr-HR"/>
        </w:rPr>
      </w:pPr>
      <w:r w:rsidRPr="000F618B">
        <w:rPr>
          <w:rFonts w:ascii="Cambria" w:eastAsia="Batang" w:hAnsi="Cambria"/>
          <w:noProof/>
          <w:lang w:eastAsia="hr-HR"/>
        </w:rPr>
        <w:drawing>
          <wp:inline distT="0" distB="0" distL="0" distR="0" wp14:anchorId="67234604" wp14:editId="4F41E770">
            <wp:extent cx="5759450" cy="3831176"/>
            <wp:effectExtent l="0" t="0" r="1270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A7CB1A7" w14:textId="7D6F1866" w:rsidR="008E069E" w:rsidRPr="000F618B" w:rsidRDefault="00097BD0" w:rsidP="00384614">
      <w:pPr>
        <w:spacing w:line="276" w:lineRule="auto"/>
        <w:jc w:val="center"/>
        <w:rPr>
          <w:rFonts w:eastAsia="Batang"/>
          <w:i/>
          <w:iCs/>
          <w:lang w:eastAsia="hr-HR"/>
        </w:rPr>
      </w:pPr>
      <w:r w:rsidRPr="000F618B">
        <w:rPr>
          <w:rFonts w:eastAsia="Batang"/>
          <w:i/>
          <w:iCs/>
          <w:sz w:val="20"/>
          <w:szCs w:val="20"/>
          <w:lang w:eastAsia="hr-HR"/>
        </w:rPr>
        <w:t>I</w:t>
      </w:r>
      <w:r w:rsidR="008E069E" w:rsidRPr="000F618B">
        <w:rPr>
          <w:rFonts w:eastAsia="Batang"/>
          <w:i/>
          <w:iCs/>
          <w:sz w:val="20"/>
          <w:szCs w:val="20"/>
          <w:lang w:eastAsia="hr-HR"/>
        </w:rPr>
        <w:t xml:space="preserve">zvor: </w:t>
      </w:r>
      <w:r w:rsidR="00713E89" w:rsidRPr="000F618B">
        <w:rPr>
          <w:rFonts w:eastAsia="Batang"/>
          <w:i/>
          <w:iCs/>
          <w:sz w:val="20"/>
          <w:szCs w:val="20"/>
          <w:lang w:eastAsia="hr-HR"/>
        </w:rPr>
        <w:t xml:space="preserve">Provedbeni Program Općine </w:t>
      </w:r>
      <w:r w:rsidR="00BE2A5D" w:rsidRPr="000F618B">
        <w:rPr>
          <w:rFonts w:eastAsia="Batang"/>
          <w:i/>
          <w:iCs/>
          <w:sz w:val="20"/>
          <w:szCs w:val="20"/>
          <w:lang w:eastAsia="hr-HR"/>
        </w:rPr>
        <w:t>Đurmanec</w:t>
      </w:r>
      <w:r w:rsidR="00713E89" w:rsidRPr="000F618B">
        <w:rPr>
          <w:rFonts w:eastAsia="Batang"/>
          <w:i/>
          <w:iCs/>
          <w:sz w:val="20"/>
          <w:szCs w:val="20"/>
          <w:lang w:eastAsia="hr-HR"/>
        </w:rPr>
        <w:t xml:space="preserve"> za razdoblje 2025.-2029. godine</w:t>
      </w:r>
    </w:p>
    <w:p w14:paraId="7666C371" w14:textId="77777777" w:rsidR="00384614" w:rsidRPr="000F618B" w:rsidRDefault="00384614" w:rsidP="00097BD0">
      <w:pPr>
        <w:spacing w:line="276" w:lineRule="auto"/>
        <w:rPr>
          <w:rFonts w:eastAsia="Batang"/>
          <w:i/>
          <w:iCs/>
          <w:lang w:eastAsia="hr-HR"/>
        </w:rPr>
      </w:pPr>
    </w:p>
    <w:p w14:paraId="11BB8AE1" w14:textId="292C4CE3" w:rsidR="00384614" w:rsidRPr="000F618B" w:rsidRDefault="00384614" w:rsidP="00097BD0">
      <w:pPr>
        <w:spacing w:line="276" w:lineRule="auto"/>
        <w:rPr>
          <w:rFonts w:eastAsia="Arial"/>
          <w:i/>
          <w:iCs/>
          <w:color w:val="000000" w:themeColor="text1"/>
        </w:rPr>
        <w:sectPr w:rsidR="00384614" w:rsidRPr="000F618B" w:rsidSect="00446A33">
          <w:headerReference w:type="default" r:id="rId16"/>
          <w:footerReference w:type="default" r:id="rId17"/>
          <w:headerReference w:type="first" r:id="rId18"/>
          <w:footerReference w:type="first" r:id="rId19"/>
          <w:pgSz w:w="12240" w:h="15840"/>
          <w:pgMar w:top="1843" w:right="1325" w:bottom="1276" w:left="1418" w:header="720" w:footer="432" w:gutter="0"/>
          <w:pgNumType w:start="0"/>
          <w:cols w:space="720"/>
          <w:titlePg/>
          <w:docGrid w:linePitch="360"/>
        </w:sectPr>
      </w:pPr>
    </w:p>
    <w:p w14:paraId="62CB9E85" w14:textId="4BC1FCFA" w:rsidR="00550212" w:rsidRPr="000F618B" w:rsidRDefault="00550212" w:rsidP="00993A01">
      <w:pPr>
        <w:pStyle w:val="Naslov1"/>
        <w:numPr>
          <w:ilvl w:val="0"/>
          <w:numId w:val="33"/>
        </w:numPr>
        <w:spacing w:line="276" w:lineRule="auto"/>
        <w:ind w:left="714" w:hanging="357"/>
        <w:rPr>
          <w:sz w:val="28"/>
          <w:szCs w:val="28"/>
        </w:rPr>
      </w:pPr>
      <w:bookmarkStart w:id="8" w:name="_Toc215492454"/>
      <w:r w:rsidRPr="000F618B">
        <w:rPr>
          <w:sz w:val="28"/>
          <w:szCs w:val="28"/>
        </w:rPr>
        <w:lastRenderedPageBreak/>
        <w:t>Mjere iz Provedbenog programa i ciljevi iz djelokruga rada, operativni ciljevi po ustrojstvenim jedinicama</w:t>
      </w:r>
      <w:bookmarkEnd w:id="8"/>
    </w:p>
    <w:p w14:paraId="5B3C6854" w14:textId="77777777" w:rsidR="00890406" w:rsidRPr="000F618B" w:rsidRDefault="00890406" w:rsidP="00624BBD">
      <w:pPr>
        <w:spacing w:line="276" w:lineRule="auto"/>
      </w:pPr>
    </w:p>
    <w:p w14:paraId="77C3E06C" w14:textId="5B719898" w:rsidR="00A67C6E" w:rsidRPr="000F618B" w:rsidRDefault="000E5DC1" w:rsidP="00624BBD">
      <w:pPr>
        <w:pStyle w:val="Odlomakpopisa"/>
        <w:numPr>
          <w:ilvl w:val="0"/>
          <w:numId w:val="6"/>
        </w:numPr>
        <w:spacing w:line="276" w:lineRule="auto"/>
        <w:rPr>
          <w:b/>
          <w:bCs/>
        </w:rPr>
      </w:pPr>
      <w:r w:rsidRPr="000F618B">
        <w:rPr>
          <w:b/>
          <w:bCs/>
        </w:rPr>
        <w:t>Jedinstveni upravni odjel</w:t>
      </w:r>
    </w:p>
    <w:p w14:paraId="5C203A83" w14:textId="77777777" w:rsidR="00890406" w:rsidRPr="000F618B" w:rsidRDefault="00890406" w:rsidP="00624BBD">
      <w:pPr>
        <w:spacing w:line="276" w:lineRule="auto"/>
        <w:ind w:left="709"/>
        <w:rPr>
          <w:color w:val="FFFFFF" w:themeColor="background1"/>
        </w:rPr>
      </w:pPr>
    </w:p>
    <w:p w14:paraId="13D60FD7" w14:textId="77777777" w:rsidR="00550212" w:rsidRPr="000F618B" w:rsidRDefault="00550212" w:rsidP="00624BBD">
      <w:pPr>
        <w:pStyle w:val="Podnaslov"/>
        <w:shd w:val="clear" w:color="auto" w:fill="4472C4" w:themeFill="accent1"/>
        <w:spacing w:line="276" w:lineRule="auto"/>
        <w:ind w:left="709"/>
        <w:jc w:val="center"/>
        <w:rPr>
          <w:color w:val="FFFFFF" w:themeColor="background1"/>
        </w:rPr>
      </w:pPr>
      <w:r w:rsidRPr="000F618B">
        <w:rPr>
          <w:color w:val="FFFFFF" w:themeColor="background1"/>
        </w:rPr>
        <w:t>Mjere iz Provedbenog programa i ciljevi iz djelokruga rada</w:t>
      </w:r>
    </w:p>
    <w:p w14:paraId="4A90C66F" w14:textId="77777777" w:rsidR="00E04DAA" w:rsidRPr="000F618B" w:rsidRDefault="00E04DAA" w:rsidP="00624BBD">
      <w:pPr>
        <w:spacing w:line="276" w:lineRule="auto"/>
      </w:pPr>
    </w:p>
    <w:tbl>
      <w:tblPr>
        <w:tblStyle w:val="Reetkatablice"/>
        <w:tblW w:w="13608" w:type="dxa"/>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1134"/>
        <w:gridCol w:w="3544"/>
        <w:gridCol w:w="3402"/>
        <w:gridCol w:w="1488"/>
        <w:gridCol w:w="1488"/>
        <w:gridCol w:w="2552"/>
      </w:tblGrid>
      <w:tr w:rsidR="000659C8" w:rsidRPr="000F618B" w14:paraId="738E63C7" w14:textId="77777777" w:rsidTr="00C65807">
        <w:trPr>
          <w:jc w:val="center"/>
        </w:trPr>
        <w:tc>
          <w:tcPr>
            <w:tcW w:w="1134" w:type="dxa"/>
            <w:shd w:val="clear" w:color="auto" w:fill="DEEAF6" w:themeFill="accent5" w:themeFillTint="33"/>
            <w:vAlign w:val="center"/>
          </w:tcPr>
          <w:p w14:paraId="162A7450" w14:textId="77777777" w:rsidR="00550212" w:rsidRPr="000F618B" w:rsidRDefault="00550212" w:rsidP="00624BBD">
            <w:pPr>
              <w:spacing w:before="0" w:line="276" w:lineRule="auto"/>
              <w:jc w:val="center"/>
              <w:rPr>
                <w:color w:val="2F5496" w:themeColor="accent1" w:themeShade="BF"/>
                <w:lang w:val="hr-HR"/>
              </w:rPr>
            </w:pPr>
            <w:r w:rsidRPr="000F618B">
              <w:rPr>
                <w:color w:val="2F5496" w:themeColor="accent1" w:themeShade="BF"/>
                <w:lang w:val="hr-HR"/>
              </w:rPr>
              <w:t>RB mjere/cilja</w:t>
            </w:r>
          </w:p>
        </w:tc>
        <w:tc>
          <w:tcPr>
            <w:tcW w:w="3544" w:type="dxa"/>
            <w:shd w:val="clear" w:color="auto" w:fill="DEEAF6" w:themeFill="accent5" w:themeFillTint="33"/>
            <w:vAlign w:val="center"/>
          </w:tcPr>
          <w:p w14:paraId="75BCE64B" w14:textId="77777777" w:rsidR="00550212" w:rsidRPr="000F618B" w:rsidRDefault="00550212" w:rsidP="00624BBD">
            <w:pPr>
              <w:spacing w:before="0" w:line="276" w:lineRule="auto"/>
              <w:jc w:val="center"/>
              <w:rPr>
                <w:color w:val="2F5496" w:themeColor="accent1" w:themeShade="BF"/>
                <w:lang w:val="hr-HR"/>
              </w:rPr>
            </w:pPr>
            <w:r w:rsidRPr="000F618B">
              <w:rPr>
                <w:color w:val="2F5496" w:themeColor="accent1" w:themeShade="BF"/>
                <w:lang w:val="hr-HR"/>
              </w:rPr>
              <w:t>Mjere iz PP i ciljevi iz djelokruga rada</w:t>
            </w:r>
          </w:p>
        </w:tc>
        <w:tc>
          <w:tcPr>
            <w:tcW w:w="3402" w:type="dxa"/>
            <w:shd w:val="clear" w:color="auto" w:fill="DEEAF6" w:themeFill="accent5" w:themeFillTint="33"/>
            <w:vAlign w:val="center"/>
          </w:tcPr>
          <w:p w14:paraId="6ADBC527" w14:textId="77777777" w:rsidR="00550212" w:rsidRPr="000F618B" w:rsidRDefault="00550212" w:rsidP="00624BBD">
            <w:pPr>
              <w:spacing w:before="0" w:line="276" w:lineRule="auto"/>
              <w:jc w:val="center"/>
              <w:rPr>
                <w:color w:val="2F5496" w:themeColor="accent1" w:themeShade="BF"/>
                <w:lang w:val="hr-HR"/>
              </w:rPr>
            </w:pPr>
            <w:r w:rsidRPr="000F618B">
              <w:rPr>
                <w:color w:val="2F5496" w:themeColor="accent1" w:themeShade="BF"/>
                <w:lang w:val="hr-HR"/>
              </w:rPr>
              <w:t>Pokazatelj(i) (ishod, rezultat)</w:t>
            </w:r>
          </w:p>
          <w:p w14:paraId="0C275764" w14:textId="77777777" w:rsidR="00550212" w:rsidRPr="000F618B" w:rsidRDefault="00550212" w:rsidP="00624BBD">
            <w:pPr>
              <w:pStyle w:val="Odlomakpopisa"/>
              <w:spacing w:before="0" w:line="276" w:lineRule="auto"/>
              <w:ind w:left="0"/>
              <w:jc w:val="center"/>
              <w:rPr>
                <w:color w:val="2F5496" w:themeColor="accent1" w:themeShade="BF"/>
                <w:lang w:val="hr-HR"/>
              </w:rPr>
            </w:pPr>
          </w:p>
        </w:tc>
        <w:tc>
          <w:tcPr>
            <w:tcW w:w="1488" w:type="dxa"/>
            <w:shd w:val="clear" w:color="auto" w:fill="DEEAF6" w:themeFill="accent5" w:themeFillTint="33"/>
            <w:vAlign w:val="center"/>
          </w:tcPr>
          <w:p w14:paraId="7D3C0967" w14:textId="77777777" w:rsidR="00550212" w:rsidRPr="000F618B" w:rsidRDefault="00550212"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Trenutačna vrijednost pokazatelja</w:t>
            </w:r>
          </w:p>
          <w:p w14:paraId="5C50524C" w14:textId="783AE6F3" w:rsidR="00D57F69" w:rsidRPr="000F618B" w:rsidRDefault="00D57F69"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(2025)</w:t>
            </w:r>
          </w:p>
        </w:tc>
        <w:tc>
          <w:tcPr>
            <w:tcW w:w="1488" w:type="dxa"/>
            <w:shd w:val="clear" w:color="auto" w:fill="DEEAF6" w:themeFill="accent5" w:themeFillTint="33"/>
            <w:vAlign w:val="center"/>
          </w:tcPr>
          <w:p w14:paraId="10720594" w14:textId="77777777" w:rsidR="00550212" w:rsidRPr="000F618B" w:rsidRDefault="00550212"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Planirana</w:t>
            </w:r>
          </w:p>
          <w:p w14:paraId="2FEEEA83" w14:textId="77777777" w:rsidR="00550212" w:rsidRPr="000F618B" w:rsidRDefault="00550212"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vrijednost pokazatelja</w:t>
            </w:r>
          </w:p>
          <w:p w14:paraId="014CBBB0" w14:textId="1DA39A40" w:rsidR="00D57F69" w:rsidRPr="000F618B" w:rsidRDefault="00D57F69"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(2026)</w:t>
            </w:r>
          </w:p>
        </w:tc>
        <w:tc>
          <w:tcPr>
            <w:tcW w:w="2552" w:type="dxa"/>
            <w:shd w:val="clear" w:color="auto" w:fill="DEEAF6" w:themeFill="accent5" w:themeFillTint="33"/>
            <w:vAlign w:val="center"/>
          </w:tcPr>
          <w:p w14:paraId="77C8F5E6" w14:textId="216BA031" w:rsidR="00550212" w:rsidRPr="000F618B" w:rsidRDefault="00550212"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Referenca</w:t>
            </w:r>
          </w:p>
        </w:tc>
      </w:tr>
      <w:tr w:rsidR="009B16CC" w:rsidRPr="000F618B" w14:paraId="5D42B705" w14:textId="77777777" w:rsidTr="00C65807">
        <w:trPr>
          <w:trHeight w:val="821"/>
          <w:jc w:val="center"/>
        </w:trPr>
        <w:tc>
          <w:tcPr>
            <w:tcW w:w="1134" w:type="dxa"/>
            <w:vMerge w:val="restart"/>
            <w:vAlign w:val="center"/>
          </w:tcPr>
          <w:p w14:paraId="3896ABF9" w14:textId="4F4070A6" w:rsidR="009B16CC" w:rsidRPr="000F618B" w:rsidRDefault="009B16CC" w:rsidP="009B16CC">
            <w:pPr>
              <w:spacing w:before="0" w:line="276" w:lineRule="auto"/>
              <w:jc w:val="center"/>
              <w:rPr>
                <w:color w:val="auto"/>
                <w:lang w:val="hr-HR"/>
              </w:rPr>
            </w:pPr>
            <w:r w:rsidRPr="000F618B">
              <w:rPr>
                <w:color w:val="auto"/>
                <w:lang w:val="hr-HR"/>
              </w:rPr>
              <w:t>1.</w:t>
            </w:r>
          </w:p>
        </w:tc>
        <w:tc>
          <w:tcPr>
            <w:tcW w:w="3544" w:type="dxa"/>
            <w:vMerge w:val="restart"/>
            <w:vAlign w:val="center"/>
          </w:tcPr>
          <w:p w14:paraId="075051D7" w14:textId="5B918619" w:rsidR="009B16CC" w:rsidRPr="000F618B" w:rsidRDefault="009B16CC" w:rsidP="009B16CC">
            <w:pPr>
              <w:spacing w:before="0" w:line="276" w:lineRule="auto"/>
              <w:jc w:val="center"/>
              <w:rPr>
                <w:color w:val="auto"/>
                <w:lang w:val="hr-HR"/>
              </w:rPr>
            </w:pPr>
            <w:r w:rsidRPr="000F618B">
              <w:rPr>
                <w:color w:val="auto"/>
                <w:lang w:val="hr-HR"/>
              </w:rPr>
              <w:t>Poticaji i financijska potpora za razvoj poljoprivrede, poduzetništva</w:t>
            </w:r>
          </w:p>
        </w:tc>
        <w:tc>
          <w:tcPr>
            <w:tcW w:w="3402" w:type="dxa"/>
            <w:vAlign w:val="center"/>
          </w:tcPr>
          <w:p w14:paraId="2F606B8A" w14:textId="5AEE3382" w:rsidR="009B16CC" w:rsidRPr="000F618B" w:rsidRDefault="009B16CC" w:rsidP="009B16CC">
            <w:pPr>
              <w:spacing w:before="0" w:line="276" w:lineRule="auto"/>
              <w:jc w:val="center"/>
              <w:rPr>
                <w:color w:val="auto"/>
                <w:lang w:val="hr-HR"/>
              </w:rPr>
            </w:pPr>
            <w:r w:rsidRPr="000F618B">
              <w:rPr>
                <w:rFonts w:eastAsia="Calibri"/>
                <w:color w:val="auto"/>
                <w:lang w:val="hr-HR"/>
              </w:rPr>
              <w:t>Broj novih poduzetnika</w:t>
            </w:r>
          </w:p>
        </w:tc>
        <w:tc>
          <w:tcPr>
            <w:tcW w:w="1488" w:type="dxa"/>
            <w:vAlign w:val="center"/>
          </w:tcPr>
          <w:p w14:paraId="497DA1CF" w14:textId="15E90605" w:rsidR="009B16CC" w:rsidRPr="000F618B" w:rsidRDefault="009B16CC" w:rsidP="009B16CC">
            <w:pPr>
              <w:spacing w:before="0" w:line="276" w:lineRule="auto"/>
              <w:jc w:val="center"/>
              <w:rPr>
                <w:color w:val="auto"/>
                <w:lang w:val="hr-HR"/>
              </w:rPr>
            </w:pPr>
            <w:r w:rsidRPr="000F618B">
              <w:rPr>
                <w:rFonts w:eastAsia="Calibri"/>
                <w:color w:val="auto"/>
                <w:lang w:val="hr-HR"/>
              </w:rPr>
              <w:t>2</w:t>
            </w:r>
          </w:p>
        </w:tc>
        <w:tc>
          <w:tcPr>
            <w:tcW w:w="1488" w:type="dxa"/>
            <w:vAlign w:val="center"/>
          </w:tcPr>
          <w:p w14:paraId="791FA5F2" w14:textId="2798B094"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2</w:t>
            </w:r>
          </w:p>
        </w:tc>
        <w:tc>
          <w:tcPr>
            <w:tcW w:w="2552" w:type="dxa"/>
            <w:vMerge w:val="restart"/>
            <w:vAlign w:val="center"/>
          </w:tcPr>
          <w:p w14:paraId="4E2E320B" w14:textId="7A12C320" w:rsidR="009B16CC" w:rsidRPr="000F618B" w:rsidRDefault="009B16CC" w:rsidP="009B16CC">
            <w:pPr>
              <w:spacing w:before="0" w:line="276" w:lineRule="auto"/>
              <w:jc w:val="center"/>
              <w:rPr>
                <w:color w:val="auto"/>
                <w:lang w:val="hr-HR"/>
              </w:rPr>
            </w:pPr>
            <w:r w:rsidRPr="000F618B">
              <w:rPr>
                <w:bCs/>
                <w:iCs/>
                <w:color w:val="auto"/>
                <w:lang w:val="hr-HR"/>
              </w:rPr>
              <w:t>Plana razvoja Krapinsko-zagorske za razdoblje 2022.-2027. godine.</w:t>
            </w:r>
            <w:r w:rsidRPr="000F618B">
              <w:rPr>
                <w:rStyle w:val="Referencafusnote"/>
                <w:color w:val="auto"/>
                <w:lang w:val="hr-HR"/>
              </w:rPr>
              <w:footnoteReference w:id="1"/>
            </w:r>
          </w:p>
        </w:tc>
      </w:tr>
      <w:tr w:rsidR="009B16CC" w:rsidRPr="000F618B" w14:paraId="62F27D6C" w14:textId="77777777" w:rsidTr="00C65807">
        <w:trPr>
          <w:trHeight w:val="514"/>
          <w:jc w:val="center"/>
        </w:trPr>
        <w:tc>
          <w:tcPr>
            <w:tcW w:w="1134" w:type="dxa"/>
            <w:vMerge/>
            <w:vAlign w:val="center"/>
          </w:tcPr>
          <w:p w14:paraId="0806891C" w14:textId="77777777" w:rsidR="009B16CC" w:rsidRPr="000F618B" w:rsidRDefault="009B16CC" w:rsidP="009B16CC">
            <w:pPr>
              <w:spacing w:before="0" w:line="276" w:lineRule="auto"/>
              <w:jc w:val="center"/>
              <w:rPr>
                <w:color w:val="auto"/>
                <w:lang w:val="hr-HR"/>
              </w:rPr>
            </w:pPr>
          </w:p>
        </w:tc>
        <w:tc>
          <w:tcPr>
            <w:tcW w:w="3544" w:type="dxa"/>
            <w:vMerge/>
            <w:vAlign w:val="center"/>
          </w:tcPr>
          <w:p w14:paraId="7DC6A7DF" w14:textId="77777777" w:rsidR="009B16CC" w:rsidRPr="000F618B" w:rsidRDefault="009B16CC" w:rsidP="009B16CC">
            <w:pPr>
              <w:spacing w:before="0" w:line="276" w:lineRule="auto"/>
              <w:jc w:val="center"/>
              <w:rPr>
                <w:color w:val="auto"/>
                <w:lang w:val="hr-HR"/>
              </w:rPr>
            </w:pPr>
          </w:p>
        </w:tc>
        <w:tc>
          <w:tcPr>
            <w:tcW w:w="3402" w:type="dxa"/>
            <w:vAlign w:val="center"/>
          </w:tcPr>
          <w:p w14:paraId="492318C3" w14:textId="7F3AE31B" w:rsidR="009B16CC" w:rsidRPr="000F618B" w:rsidRDefault="009B16CC" w:rsidP="009B16CC">
            <w:pPr>
              <w:spacing w:before="0" w:line="276" w:lineRule="auto"/>
              <w:jc w:val="center"/>
              <w:rPr>
                <w:rFonts w:eastAsia="Calibri"/>
                <w:color w:val="auto"/>
                <w:lang w:val="hr-HR"/>
              </w:rPr>
            </w:pPr>
            <w:r w:rsidRPr="000F618B">
              <w:rPr>
                <w:rFonts w:eastAsia="Calibri"/>
                <w:color w:val="auto"/>
                <w:lang w:val="hr-HR"/>
              </w:rPr>
              <w:t>Broj dodijeljenih potpora poduzetnicima i poljoprivrednicima</w:t>
            </w:r>
          </w:p>
        </w:tc>
        <w:tc>
          <w:tcPr>
            <w:tcW w:w="1488" w:type="dxa"/>
            <w:vAlign w:val="center"/>
          </w:tcPr>
          <w:p w14:paraId="6279C954" w14:textId="49D0F175" w:rsidR="009B16CC" w:rsidRPr="000F618B" w:rsidRDefault="009B16CC" w:rsidP="009B16CC">
            <w:pPr>
              <w:spacing w:before="0" w:line="276" w:lineRule="auto"/>
              <w:jc w:val="center"/>
              <w:rPr>
                <w:color w:val="auto"/>
                <w:lang w:val="hr-HR"/>
              </w:rPr>
            </w:pPr>
            <w:r w:rsidRPr="000F618B">
              <w:rPr>
                <w:rFonts w:eastAsia="Calibri"/>
                <w:color w:val="auto"/>
                <w:lang w:val="hr-HR"/>
              </w:rPr>
              <w:t>14</w:t>
            </w:r>
          </w:p>
        </w:tc>
        <w:tc>
          <w:tcPr>
            <w:tcW w:w="1488" w:type="dxa"/>
            <w:vAlign w:val="center"/>
          </w:tcPr>
          <w:p w14:paraId="752D8935" w14:textId="6FCBE36D"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 xml:space="preserve">15 </w:t>
            </w:r>
          </w:p>
        </w:tc>
        <w:tc>
          <w:tcPr>
            <w:tcW w:w="2552" w:type="dxa"/>
            <w:vMerge/>
            <w:vAlign w:val="center"/>
          </w:tcPr>
          <w:p w14:paraId="6EF5B375" w14:textId="306F13A3" w:rsidR="009B16CC" w:rsidRPr="000F618B" w:rsidRDefault="009B16CC" w:rsidP="009B16CC">
            <w:pPr>
              <w:spacing w:before="0" w:line="276" w:lineRule="auto"/>
              <w:jc w:val="center"/>
              <w:rPr>
                <w:bCs/>
                <w:iCs/>
                <w:color w:val="auto"/>
                <w:lang w:val="hr-HR"/>
              </w:rPr>
            </w:pPr>
          </w:p>
        </w:tc>
      </w:tr>
      <w:tr w:rsidR="009B16CC" w:rsidRPr="000F618B" w14:paraId="3BC9D07B" w14:textId="77777777" w:rsidTr="00C65807">
        <w:trPr>
          <w:trHeight w:val="773"/>
          <w:jc w:val="center"/>
        </w:trPr>
        <w:tc>
          <w:tcPr>
            <w:tcW w:w="1134" w:type="dxa"/>
            <w:vMerge w:val="restart"/>
            <w:vAlign w:val="center"/>
          </w:tcPr>
          <w:p w14:paraId="377F0298" w14:textId="1FC61EDE" w:rsidR="009B16CC" w:rsidRPr="000F618B" w:rsidRDefault="009B16CC" w:rsidP="009B16CC">
            <w:pPr>
              <w:spacing w:before="0" w:line="276" w:lineRule="auto"/>
              <w:jc w:val="center"/>
              <w:rPr>
                <w:color w:val="auto"/>
                <w:lang w:val="hr-HR"/>
              </w:rPr>
            </w:pPr>
            <w:r w:rsidRPr="000F618B">
              <w:rPr>
                <w:color w:val="auto"/>
                <w:lang w:val="hr-HR"/>
              </w:rPr>
              <w:t>2.</w:t>
            </w:r>
          </w:p>
        </w:tc>
        <w:tc>
          <w:tcPr>
            <w:tcW w:w="3544" w:type="dxa"/>
            <w:vMerge w:val="restart"/>
            <w:vAlign w:val="center"/>
          </w:tcPr>
          <w:p w14:paraId="1E935178" w14:textId="5D471CF7" w:rsidR="009B16CC" w:rsidRPr="000F618B" w:rsidRDefault="009B16CC" w:rsidP="009B16CC">
            <w:pPr>
              <w:spacing w:before="0" w:line="276" w:lineRule="auto"/>
              <w:jc w:val="center"/>
              <w:rPr>
                <w:color w:val="auto"/>
                <w:lang w:val="hr-HR"/>
              </w:rPr>
            </w:pPr>
            <w:r w:rsidRPr="000F618B">
              <w:rPr>
                <w:color w:val="auto"/>
                <w:lang w:val="hr-HR"/>
              </w:rPr>
              <w:t>Unaprjeđenje rada javne uprave i predstavničkih tijela</w:t>
            </w:r>
          </w:p>
        </w:tc>
        <w:tc>
          <w:tcPr>
            <w:tcW w:w="3402" w:type="dxa"/>
            <w:vAlign w:val="center"/>
          </w:tcPr>
          <w:p w14:paraId="14A930AE" w14:textId="0E476625" w:rsidR="009B16CC" w:rsidRPr="000F618B" w:rsidRDefault="009B16CC" w:rsidP="009B16CC">
            <w:pPr>
              <w:spacing w:before="0" w:line="276" w:lineRule="auto"/>
              <w:jc w:val="center"/>
              <w:rPr>
                <w:color w:val="auto"/>
                <w:lang w:val="hr-HR"/>
              </w:rPr>
            </w:pPr>
            <w:r w:rsidRPr="000F618B">
              <w:rPr>
                <w:rFonts w:eastAsia="Calibri"/>
                <w:color w:val="auto"/>
                <w:lang w:val="hr-HR"/>
              </w:rPr>
              <w:t xml:space="preserve">Broj održanih sjednica Općinskog vijeća </w:t>
            </w:r>
          </w:p>
        </w:tc>
        <w:tc>
          <w:tcPr>
            <w:tcW w:w="1488" w:type="dxa"/>
            <w:vAlign w:val="center"/>
          </w:tcPr>
          <w:p w14:paraId="2966A0F1" w14:textId="64264E1D" w:rsidR="009B16CC" w:rsidRPr="000F618B" w:rsidRDefault="009B16CC" w:rsidP="009B16CC">
            <w:pPr>
              <w:spacing w:before="0" w:line="276" w:lineRule="auto"/>
              <w:jc w:val="center"/>
              <w:rPr>
                <w:color w:val="auto"/>
                <w:lang w:val="hr-HR"/>
              </w:rPr>
            </w:pPr>
            <w:r w:rsidRPr="000F618B">
              <w:rPr>
                <w:rFonts w:eastAsia="Calibri"/>
                <w:color w:val="auto"/>
                <w:lang w:val="hr-HR"/>
              </w:rPr>
              <w:t>4</w:t>
            </w:r>
          </w:p>
        </w:tc>
        <w:tc>
          <w:tcPr>
            <w:tcW w:w="1488" w:type="dxa"/>
            <w:vAlign w:val="center"/>
          </w:tcPr>
          <w:p w14:paraId="62B6D1DD" w14:textId="2C8FA2FA"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5</w:t>
            </w:r>
          </w:p>
        </w:tc>
        <w:tc>
          <w:tcPr>
            <w:tcW w:w="2552" w:type="dxa"/>
            <w:vMerge w:val="restart"/>
            <w:vAlign w:val="center"/>
          </w:tcPr>
          <w:p w14:paraId="1A9E08F1" w14:textId="321FEFC8" w:rsidR="009B16CC" w:rsidRPr="000F618B" w:rsidRDefault="009B16CC" w:rsidP="009B16CC">
            <w:pPr>
              <w:spacing w:before="0" w:line="276" w:lineRule="auto"/>
              <w:jc w:val="center"/>
              <w:rPr>
                <w:bCs/>
                <w:color w:val="auto"/>
                <w:lang w:val="hr-HR"/>
              </w:rPr>
            </w:pPr>
            <w:r w:rsidRPr="000F618B">
              <w:rPr>
                <w:bCs/>
                <w:iCs/>
                <w:color w:val="auto"/>
                <w:lang w:val="hr-HR"/>
              </w:rPr>
              <w:t>Plana razvoja Krapinsko-zagorske za razdoblje 2022.-2027. godine</w:t>
            </w:r>
          </w:p>
        </w:tc>
      </w:tr>
      <w:tr w:rsidR="009B16CC" w:rsidRPr="000F618B" w14:paraId="6965BA66" w14:textId="77777777" w:rsidTr="00C65807">
        <w:trPr>
          <w:trHeight w:val="757"/>
          <w:jc w:val="center"/>
        </w:trPr>
        <w:tc>
          <w:tcPr>
            <w:tcW w:w="1134" w:type="dxa"/>
            <w:vMerge/>
            <w:tcBorders>
              <w:bottom w:val="single" w:sz="4" w:space="0" w:color="B4C6E7" w:themeColor="accent1" w:themeTint="66"/>
            </w:tcBorders>
            <w:vAlign w:val="center"/>
          </w:tcPr>
          <w:p w14:paraId="3BCB65FD" w14:textId="77777777" w:rsidR="009B16CC" w:rsidRPr="000F618B" w:rsidRDefault="009B16CC" w:rsidP="009B16CC">
            <w:pPr>
              <w:spacing w:before="0" w:line="276" w:lineRule="auto"/>
              <w:jc w:val="center"/>
              <w:rPr>
                <w:color w:val="auto"/>
                <w:lang w:val="hr-HR"/>
              </w:rPr>
            </w:pPr>
          </w:p>
        </w:tc>
        <w:tc>
          <w:tcPr>
            <w:tcW w:w="3544" w:type="dxa"/>
            <w:vMerge/>
            <w:tcBorders>
              <w:bottom w:val="single" w:sz="4" w:space="0" w:color="B4C6E7" w:themeColor="accent1" w:themeTint="66"/>
            </w:tcBorders>
            <w:vAlign w:val="center"/>
          </w:tcPr>
          <w:p w14:paraId="0514768D" w14:textId="77777777" w:rsidR="009B16CC" w:rsidRPr="000F618B" w:rsidRDefault="009B16CC" w:rsidP="009B16CC">
            <w:pPr>
              <w:spacing w:before="0" w:line="276" w:lineRule="auto"/>
              <w:jc w:val="center"/>
              <w:rPr>
                <w:color w:val="auto"/>
                <w:lang w:val="hr-HR"/>
              </w:rPr>
            </w:pPr>
          </w:p>
        </w:tc>
        <w:tc>
          <w:tcPr>
            <w:tcW w:w="3402" w:type="dxa"/>
            <w:tcBorders>
              <w:bottom w:val="single" w:sz="4" w:space="0" w:color="B4C6E7" w:themeColor="accent1" w:themeTint="66"/>
            </w:tcBorders>
            <w:vAlign w:val="center"/>
          </w:tcPr>
          <w:p w14:paraId="7D14B851" w14:textId="1D6C0EA3" w:rsidR="009B16CC" w:rsidRPr="000F618B" w:rsidRDefault="009B16CC" w:rsidP="009B16CC">
            <w:pPr>
              <w:spacing w:before="0" w:line="276" w:lineRule="auto"/>
              <w:jc w:val="center"/>
              <w:rPr>
                <w:color w:val="auto"/>
                <w:lang w:val="hr-HR"/>
              </w:rPr>
            </w:pPr>
            <w:r w:rsidRPr="000F618B">
              <w:rPr>
                <w:rFonts w:eastAsia="Calibri"/>
                <w:color w:val="auto"/>
                <w:lang w:val="hr-HR"/>
              </w:rPr>
              <w:t>Broj edukacija službenika godišnje</w:t>
            </w:r>
          </w:p>
        </w:tc>
        <w:tc>
          <w:tcPr>
            <w:tcW w:w="1488" w:type="dxa"/>
            <w:tcBorders>
              <w:bottom w:val="single" w:sz="4" w:space="0" w:color="B4C6E7" w:themeColor="accent1" w:themeTint="66"/>
            </w:tcBorders>
            <w:vAlign w:val="center"/>
          </w:tcPr>
          <w:p w14:paraId="1EEFE501" w14:textId="557A576F" w:rsidR="009B16CC" w:rsidRPr="000F618B" w:rsidRDefault="009B16CC" w:rsidP="009B16CC">
            <w:pPr>
              <w:spacing w:before="0" w:line="276" w:lineRule="auto"/>
              <w:jc w:val="center"/>
              <w:rPr>
                <w:color w:val="auto"/>
                <w:lang w:val="hr-HR"/>
              </w:rPr>
            </w:pPr>
            <w:r w:rsidRPr="000F618B">
              <w:rPr>
                <w:rFonts w:eastAsia="Calibri"/>
                <w:color w:val="auto"/>
                <w:lang w:val="hr-HR"/>
              </w:rPr>
              <w:t>12</w:t>
            </w:r>
          </w:p>
        </w:tc>
        <w:tc>
          <w:tcPr>
            <w:tcW w:w="1488" w:type="dxa"/>
            <w:tcBorders>
              <w:bottom w:val="single" w:sz="4" w:space="0" w:color="B4C6E7" w:themeColor="accent1" w:themeTint="66"/>
            </w:tcBorders>
            <w:vAlign w:val="center"/>
          </w:tcPr>
          <w:p w14:paraId="7431084A" w14:textId="51791D75"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12</w:t>
            </w:r>
          </w:p>
        </w:tc>
        <w:tc>
          <w:tcPr>
            <w:tcW w:w="2552" w:type="dxa"/>
            <w:vMerge/>
            <w:tcBorders>
              <w:bottom w:val="single" w:sz="4" w:space="0" w:color="B4C6E7" w:themeColor="accent1" w:themeTint="66"/>
            </w:tcBorders>
            <w:vAlign w:val="center"/>
          </w:tcPr>
          <w:p w14:paraId="1817F02D" w14:textId="10DE3731" w:rsidR="009B16CC" w:rsidRPr="000F618B" w:rsidRDefault="009B16CC" w:rsidP="009B16CC">
            <w:pPr>
              <w:spacing w:before="0" w:line="276" w:lineRule="auto"/>
              <w:jc w:val="center"/>
              <w:rPr>
                <w:bCs/>
                <w:iCs/>
                <w:color w:val="auto"/>
                <w:lang w:val="hr-HR"/>
              </w:rPr>
            </w:pPr>
          </w:p>
        </w:tc>
      </w:tr>
      <w:tr w:rsidR="009B16CC" w:rsidRPr="000F618B" w14:paraId="1B703717" w14:textId="77777777" w:rsidTr="00C65807">
        <w:trPr>
          <w:trHeight w:val="70"/>
          <w:jc w:val="center"/>
        </w:trPr>
        <w:tc>
          <w:tcPr>
            <w:tcW w:w="1134" w:type="dxa"/>
            <w:vMerge w:val="restart"/>
            <w:vAlign w:val="center"/>
          </w:tcPr>
          <w:p w14:paraId="558DCE31" w14:textId="26AE2EDB" w:rsidR="009B16CC" w:rsidRPr="000F618B" w:rsidRDefault="009B16CC" w:rsidP="009B16CC">
            <w:pPr>
              <w:spacing w:before="0" w:line="276" w:lineRule="auto"/>
              <w:jc w:val="center"/>
              <w:rPr>
                <w:color w:val="auto"/>
                <w:lang w:val="hr-HR"/>
              </w:rPr>
            </w:pPr>
            <w:r w:rsidRPr="000F618B">
              <w:rPr>
                <w:color w:val="auto"/>
                <w:lang w:val="hr-HR"/>
              </w:rPr>
              <w:t>3.</w:t>
            </w:r>
          </w:p>
        </w:tc>
        <w:tc>
          <w:tcPr>
            <w:tcW w:w="3544" w:type="dxa"/>
            <w:vMerge w:val="restart"/>
            <w:vAlign w:val="center"/>
          </w:tcPr>
          <w:p w14:paraId="3C2C186D" w14:textId="79DEF2D6" w:rsidR="009B16CC" w:rsidRPr="000F618B" w:rsidRDefault="009B16CC" w:rsidP="009B16CC">
            <w:pPr>
              <w:spacing w:before="0" w:line="276" w:lineRule="auto"/>
              <w:jc w:val="center"/>
              <w:rPr>
                <w:color w:val="auto"/>
                <w:lang w:val="hr-HR"/>
              </w:rPr>
            </w:pPr>
            <w:r w:rsidRPr="000F618B">
              <w:rPr>
                <w:color w:val="auto"/>
                <w:lang w:val="hr-HR"/>
              </w:rPr>
              <w:t>Poticanje rada udruga i zajednica za unaprjeđenje kvalitete života</w:t>
            </w:r>
          </w:p>
        </w:tc>
        <w:tc>
          <w:tcPr>
            <w:tcW w:w="3402" w:type="dxa"/>
            <w:vAlign w:val="center"/>
          </w:tcPr>
          <w:p w14:paraId="02B1D349" w14:textId="6F22F148" w:rsidR="009B16CC" w:rsidRPr="000F618B" w:rsidRDefault="009B16CC" w:rsidP="009B16CC">
            <w:pPr>
              <w:spacing w:before="0" w:line="276" w:lineRule="auto"/>
              <w:jc w:val="center"/>
              <w:rPr>
                <w:color w:val="auto"/>
                <w:lang w:val="hr-HR"/>
              </w:rPr>
            </w:pPr>
            <w:r w:rsidRPr="000F618B">
              <w:rPr>
                <w:rFonts w:eastAsia="Calibri"/>
                <w:color w:val="auto"/>
                <w:lang w:val="hr-HR"/>
              </w:rPr>
              <w:t>Broj financiranih udruga godišnje</w:t>
            </w:r>
          </w:p>
        </w:tc>
        <w:tc>
          <w:tcPr>
            <w:tcW w:w="1488" w:type="dxa"/>
            <w:vAlign w:val="center"/>
          </w:tcPr>
          <w:p w14:paraId="47F3AF3A" w14:textId="2A8F3DCF" w:rsidR="009B16CC" w:rsidRPr="000F618B" w:rsidRDefault="009B16CC" w:rsidP="009B16CC">
            <w:pPr>
              <w:spacing w:before="0" w:line="276" w:lineRule="auto"/>
              <w:jc w:val="center"/>
              <w:rPr>
                <w:color w:val="auto"/>
                <w:lang w:val="hr-HR"/>
              </w:rPr>
            </w:pPr>
            <w:r w:rsidRPr="000F618B">
              <w:rPr>
                <w:rFonts w:eastAsia="Calibri"/>
                <w:color w:val="auto"/>
                <w:lang w:val="hr-HR"/>
              </w:rPr>
              <w:t>25</w:t>
            </w:r>
          </w:p>
        </w:tc>
        <w:tc>
          <w:tcPr>
            <w:tcW w:w="1488" w:type="dxa"/>
            <w:vAlign w:val="center"/>
          </w:tcPr>
          <w:p w14:paraId="1A235B0C" w14:textId="54430258"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27</w:t>
            </w:r>
          </w:p>
        </w:tc>
        <w:tc>
          <w:tcPr>
            <w:tcW w:w="2552" w:type="dxa"/>
            <w:vMerge w:val="restart"/>
            <w:vAlign w:val="center"/>
          </w:tcPr>
          <w:p w14:paraId="5968902F" w14:textId="1006A4E9" w:rsidR="009B16CC" w:rsidRPr="000F618B" w:rsidRDefault="009B16CC" w:rsidP="009B16CC">
            <w:pPr>
              <w:spacing w:before="0" w:line="276" w:lineRule="auto"/>
              <w:jc w:val="center"/>
              <w:rPr>
                <w:bCs/>
                <w:color w:val="auto"/>
                <w:lang w:val="hr-HR"/>
              </w:rPr>
            </w:pPr>
            <w:r w:rsidRPr="000F618B">
              <w:rPr>
                <w:bCs/>
                <w:iCs/>
                <w:color w:val="auto"/>
                <w:lang w:val="hr-HR"/>
              </w:rPr>
              <w:t>Plana razvoja Krapinsko-zagorske za razdoblje 2022.-2027. godine</w:t>
            </w:r>
          </w:p>
        </w:tc>
      </w:tr>
      <w:tr w:rsidR="009B16CC" w:rsidRPr="000F618B" w14:paraId="561954AA" w14:textId="77777777" w:rsidTr="00C65807">
        <w:trPr>
          <w:trHeight w:val="964"/>
          <w:jc w:val="center"/>
        </w:trPr>
        <w:tc>
          <w:tcPr>
            <w:tcW w:w="1134" w:type="dxa"/>
            <w:vMerge/>
            <w:tcBorders>
              <w:bottom w:val="single" w:sz="4" w:space="0" w:color="B4C6E7" w:themeColor="accent1" w:themeTint="66"/>
            </w:tcBorders>
            <w:vAlign w:val="center"/>
          </w:tcPr>
          <w:p w14:paraId="3AFE22EE" w14:textId="77777777" w:rsidR="009B16CC" w:rsidRPr="000F618B" w:rsidRDefault="009B16CC" w:rsidP="009B16CC">
            <w:pPr>
              <w:spacing w:before="0" w:line="276" w:lineRule="auto"/>
              <w:jc w:val="center"/>
              <w:rPr>
                <w:color w:val="auto"/>
                <w:lang w:val="hr-HR"/>
              </w:rPr>
            </w:pPr>
          </w:p>
        </w:tc>
        <w:tc>
          <w:tcPr>
            <w:tcW w:w="3544" w:type="dxa"/>
            <w:vMerge/>
            <w:tcBorders>
              <w:bottom w:val="single" w:sz="4" w:space="0" w:color="B4C6E7" w:themeColor="accent1" w:themeTint="66"/>
            </w:tcBorders>
            <w:vAlign w:val="center"/>
          </w:tcPr>
          <w:p w14:paraId="428ED96E" w14:textId="77777777" w:rsidR="009B16CC" w:rsidRPr="000F618B" w:rsidRDefault="009B16CC" w:rsidP="009B16CC">
            <w:pPr>
              <w:spacing w:before="0" w:line="276" w:lineRule="auto"/>
              <w:jc w:val="center"/>
              <w:rPr>
                <w:color w:val="auto"/>
                <w:lang w:val="hr-HR"/>
              </w:rPr>
            </w:pPr>
          </w:p>
        </w:tc>
        <w:tc>
          <w:tcPr>
            <w:tcW w:w="3402" w:type="dxa"/>
            <w:tcBorders>
              <w:bottom w:val="single" w:sz="4" w:space="0" w:color="B4C6E7" w:themeColor="accent1" w:themeTint="66"/>
            </w:tcBorders>
            <w:vAlign w:val="center"/>
          </w:tcPr>
          <w:p w14:paraId="7D382A0C" w14:textId="29BDC323" w:rsidR="009B16CC" w:rsidRPr="000F618B" w:rsidRDefault="009B16CC" w:rsidP="009B16CC">
            <w:pPr>
              <w:spacing w:before="0" w:line="276" w:lineRule="auto"/>
              <w:jc w:val="center"/>
              <w:rPr>
                <w:color w:val="auto"/>
                <w:lang w:val="hr-HR"/>
              </w:rPr>
            </w:pPr>
            <w:r w:rsidRPr="000F618B">
              <w:rPr>
                <w:rFonts w:eastAsia="Calibri"/>
                <w:color w:val="auto"/>
                <w:lang w:val="hr-HR"/>
              </w:rPr>
              <w:t>Broj korisnika naknade građanima i kućanstvima</w:t>
            </w:r>
          </w:p>
        </w:tc>
        <w:tc>
          <w:tcPr>
            <w:tcW w:w="1488" w:type="dxa"/>
            <w:tcBorders>
              <w:bottom w:val="single" w:sz="4" w:space="0" w:color="B4C6E7" w:themeColor="accent1" w:themeTint="66"/>
            </w:tcBorders>
            <w:vAlign w:val="center"/>
          </w:tcPr>
          <w:p w14:paraId="3FBA5DED" w14:textId="6FF3CF08" w:rsidR="009B16CC" w:rsidRPr="000F618B" w:rsidRDefault="009B16CC" w:rsidP="009B16CC">
            <w:pPr>
              <w:spacing w:before="0" w:line="276" w:lineRule="auto"/>
              <w:jc w:val="center"/>
              <w:rPr>
                <w:color w:val="auto"/>
                <w:lang w:val="hr-HR"/>
              </w:rPr>
            </w:pPr>
            <w:r w:rsidRPr="000F618B">
              <w:rPr>
                <w:rFonts w:eastAsia="Calibri"/>
                <w:color w:val="auto"/>
                <w:lang w:val="hr-HR"/>
              </w:rPr>
              <w:t>18</w:t>
            </w:r>
          </w:p>
        </w:tc>
        <w:tc>
          <w:tcPr>
            <w:tcW w:w="1488" w:type="dxa"/>
            <w:tcBorders>
              <w:bottom w:val="single" w:sz="4" w:space="0" w:color="B4C6E7" w:themeColor="accent1" w:themeTint="66"/>
            </w:tcBorders>
            <w:vAlign w:val="center"/>
          </w:tcPr>
          <w:p w14:paraId="2A42313E" w14:textId="775A6462"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 xml:space="preserve">18 </w:t>
            </w:r>
          </w:p>
        </w:tc>
        <w:tc>
          <w:tcPr>
            <w:tcW w:w="2552" w:type="dxa"/>
            <w:vMerge/>
            <w:tcBorders>
              <w:bottom w:val="single" w:sz="4" w:space="0" w:color="B4C6E7" w:themeColor="accent1" w:themeTint="66"/>
            </w:tcBorders>
            <w:vAlign w:val="center"/>
          </w:tcPr>
          <w:p w14:paraId="4867EDC4" w14:textId="5C96AFDE" w:rsidR="009B16CC" w:rsidRPr="000F618B" w:rsidRDefault="009B16CC" w:rsidP="009B16CC">
            <w:pPr>
              <w:spacing w:before="0" w:line="276" w:lineRule="auto"/>
              <w:jc w:val="center"/>
              <w:rPr>
                <w:bCs/>
                <w:color w:val="auto"/>
                <w:lang w:val="hr-HR"/>
              </w:rPr>
            </w:pPr>
          </w:p>
        </w:tc>
      </w:tr>
      <w:tr w:rsidR="009B16CC" w:rsidRPr="000F618B" w14:paraId="1827E8E7" w14:textId="77777777" w:rsidTr="00C65807">
        <w:trPr>
          <w:trHeight w:val="869"/>
          <w:jc w:val="center"/>
        </w:trPr>
        <w:tc>
          <w:tcPr>
            <w:tcW w:w="1134" w:type="dxa"/>
            <w:vMerge w:val="restart"/>
            <w:vAlign w:val="center"/>
          </w:tcPr>
          <w:p w14:paraId="25738D91" w14:textId="090CEBE8" w:rsidR="009B16CC" w:rsidRPr="000F618B" w:rsidRDefault="009B16CC" w:rsidP="009B16CC">
            <w:pPr>
              <w:spacing w:before="0" w:line="276" w:lineRule="auto"/>
              <w:jc w:val="center"/>
              <w:rPr>
                <w:color w:val="auto"/>
                <w:lang w:val="hr-HR"/>
              </w:rPr>
            </w:pPr>
            <w:r w:rsidRPr="000F618B">
              <w:rPr>
                <w:color w:val="auto"/>
                <w:lang w:val="hr-HR"/>
              </w:rPr>
              <w:t>4.</w:t>
            </w:r>
          </w:p>
        </w:tc>
        <w:tc>
          <w:tcPr>
            <w:tcW w:w="3544" w:type="dxa"/>
            <w:vMerge w:val="restart"/>
            <w:vAlign w:val="center"/>
          </w:tcPr>
          <w:p w14:paraId="5D0AAE0B" w14:textId="157A7E0C" w:rsidR="009B16CC" w:rsidRPr="000F618B" w:rsidRDefault="009B16CC" w:rsidP="009B16CC">
            <w:pPr>
              <w:spacing w:before="0" w:line="276" w:lineRule="auto"/>
              <w:jc w:val="center"/>
              <w:rPr>
                <w:color w:val="auto"/>
                <w:lang w:val="hr-HR"/>
              </w:rPr>
            </w:pPr>
            <w:r w:rsidRPr="000F618B">
              <w:rPr>
                <w:color w:val="auto"/>
                <w:lang w:val="hr-HR"/>
              </w:rPr>
              <w:t>Unaprjeđenje životnih uvjeta socijalno osjetljivih skupina</w:t>
            </w:r>
          </w:p>
        </w:tc>
        <w:tc>
          <w:tcPr>
            <w:tcW w:w="3402" w:type="dxa"/>
            <w:vAlign w:val="center"/>
          </w:tcPr>
          <w:p w14:paraId="7DC3C8F0" w14:textId="1F7CBFE4" w:rsidR="009B16CC" w:rsidRPr="000F618B" w:rsidRDefault="009B16CC" w:rsidP="009B16CC">
            <w:pPr>
              <w:spacing w:before="0" w:line="276" w:lineRule="auto"/>
              <w:jc w:val="center"/>
              <w:rPr>
                <w:color w:val="auto"/>
                <w:lang w:val="hr-HR"/>
              </w:rPr>
            </w:pPr>
            <w:r w:rsidRPr="000F618B">
              <w:rPr>
                <w:rFonts w:eastAsia="Calibri"/>
                <w:color w:val="auto"/>
                <w:lang w:val="hr-HR"/>
              </w:rPr>
              <w:t>Broj korisnika subvencije stanovanja</w:t>
            </w:r>
          </w:p>
        </w:tc>
        <w:tc>
          <w:tcPr>
            <w:tcW w:w="1488" w:type="dxa"/>
            <w:vAlign w:val="center"/>
          </w:tcPr>
          <w:p w14:paraId="428ACA17" w14:textId="0FDA4CFF" w:rsidR="009B16CC" w:rsidRPr="000F618B" w:rsidRDefault="009B16CC" w:rsidP="009B16CC">
            <w:pPr>
              <w:spacing w:before="0" w:line="276" w:lineRule="auto"/>
              <w:jc w:val="center"/>
              <w:rPr>
                <w:color w:val="auto"/>
                <w:lang w:val="hr-HR"/>
              </w:rPr>
            </w:pPr>
            <w:r w:rsidRPr="000F618B">
              <w:rPr>
                <w:rFonts w:eastAsia="Calibri"/>
                <w:color w:val="auto"/>
                <w:lang w:val="hr-HR"/>
              </w:rPr>
              <w:t>0</w:t>
            </w:r>
          </w:p>
        </w:tc>
        <w:tc>
          <w:tcPr>
            <w:tcW w:w="1488" w:type="dxa"/>
            <w:vAlign w:val="center"/>
          </w:tcPr>
          <w:p w14:paraId="4981CD65" w14:textId="44C88AD5"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1</w:t>
            </w:r>
          </w:p>
        </w:tc>
        <w:tc>
          <w:tcPr>
            <w:tcW w:w="2552" w:type="dxa"/>
            <w:vMerge w:val="restart"/>
            <w:vAlign w:val="center"/>
          </w:tcPr>
          <w:p w14:paraId="13B16978" w14:textId="68BFF708" w:rsidR="009B16CC" w:rsidRPr="000F618B" w:rsidRDefault="009B16CC" w:rsidP="009B16CC">
            <w:pPr>
              <w:spacing w:before="0" w:line="276" w:lineRule="auto"/>
              <w:jc w:val="center"/>
              <w:rPr>
                <w:bCs/>
                <w:color w:val="auto"/>
                <w:lang w:val="hr-HR"/>
              </w:rPr>
            </w:pPr>
            <w:r w:rsidRPr="000F618B">
              <w:rPr>
                <w:bCs/>
                <w:iCs/>
                <w:color w:val="auto"/>
                <w:lang w:val="hr-HR"/>
              </w:rPr>
              <w:t xml:space="preserve">Plana razvoja Krapinsko-zagorske za </w:t>
            </w:r>
            <w:r w:rsidRPr="000F618B">
              <w:rPr>
                <w:bCs/>
                <w:iCs/>
                <w:color w:val="auto"/>
                <w:lang w:val="hr-HR"/>
              </w:rPr>
              <w:lastRenderedPageBreak/>
              <w:t>razdoblje 2022.-2027. godine</w:t>
            </w:r>
          </w:p>
        </w:tc>
      </w:tr>
      <w:tr w:rsidR="009B16CC" w:rsidRPr="000F618B" w14:paraId="6F6CC89E" w14:textId="77777777" w:rsidTr="00C65807">
        <w:trPr>
          <w:trHeight w:val="869"/>
          <w:jc w:val="center"/>
        </w:trPr>
        <w:tc>
          <w:tcPr>
            <w:tcW w:w="1134" w:type="dxa"/>
            <w:vMerge/>
            <w:vAlign w:val="center"/>
          </w:tcPr>
          <w:p w14:paraId="4123A8D8" w14:textId="77777777" w:rsidR="009B16CC" w:rsidRPr="000F618B" w:rsidRDefault="009B16CC" w:rsidP="009B16CC">
            <w:pPr>
              <w:spacing w:line="276" w:lineRule="auto"/>
              <w:jc w:val="center"/>
            </w:pPr>
          </w:p>
        </w:tc>
        <w:tc>
          <w:tcPr>
            <w:tcW w:w="3544" w:type="dxa"/>
            <w:vMerge/>
            <w:vAlign w:val="center"/>
          </w:tcPr>
          <w:p w14:paraId="10114A94" w14:textId="77777777" w:rsidR="009B16CC" w:rsidRPr="000F618B" w:rsidRDefault="009B16CC" w:rsidP="009B16CC">
            <w:pPr>
              <w:spacing w:line="276" w:lineRule="auto"/>
              <w:jc w:val="center"/>
              <w:rPr>
                <w:color w:val="auto"/>
                <w:lang w:val="hr-HR"/>
              </w:rPr>
            </w:pPr>
          </w:p>
        </w:tc>
        <w:tc>
          <w:tcPr>
            <w:tcW w:w="3402" w:type="dxa"/>
            <w:vAlign w:val="center"/>
          </w:tcPr>
          <w:p w14:paraId="0266B6A8" w14:textId="5C82F00F" w:rsidR="009B16CC" w:rsidRPr="000F618B" w:rsidRDefault="009B16CC" w:rsidP="009B16CC">
            <w:pPr>
              <w:spacing w:line="276" w:lineRule="auto"/>
              <w:jc w:val="center"/>
              <w:rPr>
                <w:color w:val="auto"/>
                <w:lang w:val="hr-HR"/>
              </w:rPr>
            </w:pPr>
            <w:r w:rsidRPr="000F618B">
              <w:rPr>
                <w:rFonts w:eastAsia="Calibri"/>
                <w:color w:val="auto"/>
                <w:lang w:val="hr-HR"/>
              </w:rPr>
              <w:t>Broj umirovljenika za koje je isplaćena potpora</w:t>
            </w:r>
          </w:p>
        </w:tc>
        <w:tc>
          <w:tcPr>
            <w:tcW w:w="1488" w:type="dxa"/>
            <w:vAlign w:val="center"/>
          </w:tcPr>
          <w:p w14:paraId="397A08EC" w14:textId="264051C2" w:rsidR="009B16CC" w:rsidRPr="000F618B" w:rsidRDefault="009B16CC" w:rsidP="009B16CC">
            <w:pPr>
              <w:spacing w:line="276" w:lineRule="auto"/>
              <w:jc w:val="center"/>
              <w:rPr>
                <w:color w:val="auto"/>
                <w:lang w:val="hr-HR"/>
              </w:rPr>
            </w:pPr>
            <w:r w:rsidRPr="000F618B">
              <w:rPr>
                <w:rFonts w:eastAsia="Calibri"/>
                <w:color w:val="auto"/>
                <w:lang w:val="hr-HR"/>
              </w:rPr>
              <w:t>1140</w:t>
            </w:r>
          </w:p>
        </w:tc>
        <w:tc>
          <w:tcPr>
            <w:tcW w:w="1488" w:type="dxa"/>
            <w:vAlign w:val="center"/>
          </w:tcPr>
          <w:p w14:paraId="19B520ED" w14:textId="0C8D3EF2" w:rsidR="009B16CC" w:rsidRPr="000F618B" w:rsidRDefault="009B16CC" w:rsidP="009B16CC">
            <w:pPr>
              <w:pStyle w:val="Odlomakpopisa"/>
              <w:spacing w:line="276" w:lineRule="auto"/>
              <w:ind w:left="0"/>
              <w:jc w:val="center"/>
              <w:rPr>
                <w:color w:val="auto"/>
                <w:lang w:val="hr-HR"/>
              </w:rPr>
            </w:pPr>
            <w:r w:rsidRPr="000F618B">
              <w:rPr>
                <w:rFonts w:eastAsia="Calibri"/>
                <w:color w:val="auto"/>
                <w:lang w:val="hr-HR"/>
              </w:rPr>
              <w:t>1142</w:t>
            </w:r>
          </w:p>
        </w:tc>
        <w:tc>
          <w:tcPr>
            <w:tcW w:w="2552" w:type="dxa"/>
            <w:vMerge/>
            <w:vAlign w:val="center"/>
          </w:tcPr>
          <w:p w14:paraId="54BCF0C0" w14:textId="77777777" w:rsidR="009B16CC" w:rsidRPr="000F618B" w:rsidRDefault="009B16CC" w:rsidP="009B16CC">
            <w:pPr>
              <w:spacing w:line="276" w:lineRule="auto"/>
              <w:jc w:val="center"/>
              <w:rPr>
                <w:bCs/>
                <w:iCs/>
              </w:rPr>
            </w:pPr>
          </w:p>
        </w:tc>
      </w:tr>
      <w:tr w:rsidR="009B16CC" w:rsidRPr="000F618B" w14:paraId="4912C8C5" w14:textId="77777777" w:rsidTr="00C65807">
        <w:trPr>
          <w:trHeight w:val="869"/>
          <w:jc w:val="center"/>
        </w:trPr>
        <w:tc>
          <w:tcPr>
            <w:tcW w:w="1134" w:type="dxa"/>
            <w:vMerge/>
            <w:vAlign w:val="center"/>
          </w:tcPr>
          <w:p w14:paraId="609CDF9C" w14:textId="77777777" w:rsidR="009B16CC" w:rsidRPr="000F618B" w:rsidRDefault="009B16CC" w:rsidP="009B16CC">
            <w:pPr>
              <w:spacing w:line="276" w:lineRule="auto"/>
              <w:jc w:val="center"/>
              <w:rPr>
                <w:lang w:val="hr-HR"/>
              </w:rPr>
            </w:pPr>
          </w:p>
        </w:tc>
        <w:tc>
          <w:tcPr>
            <w:tcW w:w="3544" w:type="dxa"/>
            <w:vMerge/>
            <w:vAlign w:val="center"/>
          </w:tcPr>
          <w:p w14:paraId="7D3B5423" w14:textId="77777777" w:rsidR="009B16CC" w:rsidRPr="000F618B" w:rsidRDefault="009B16CC" w:rsidP="009B16CC">
            <w:pPr>
              <w:spacing w:line="276" w:lineRule="auto"/>
              <w:jc w:val="center"/>
              <w:rPr>
                <w:color w:val="auto"/>
                <w:lang w:val="hr-HR"/>
              </w:rPr>
            </w:pPr>
          </w:p>
        </w:tc>
        <w:tc>
          <w:tcPr>
            <w:tcW w:w="3402" w:type="dxa"/>
            <w:vAlign w:val="center"/>
          </w:tcPr>
          <w:p w14:paraId="6817B534" w14:textId="21B4779F" w:rsidR="009B16CC" w:rsidRPr="000F618B" w:rsidRDefault="009B16CC" w:rsidP="009B16CC">
            <w:pPr>
              <w:spacing w:line="276" w:lineRule="auto"/>
              <w:jc w:val="center"/>
              <w:rPr>
                <w:color w:val="auto"/>
                <w:lang w:val="hr-HR"/>
              </w:rPr>
            </w:pPr>
            <w:r w:rsidRPr="000F618B">
              <w:rPr>
                <w:rFonts w:eastAsia="Calibri"/>
                <w:color w:val="auto"/>
                <w:lang w:val="hr-HR"/>
              </w:rPr>
              <w:t>Broj dodijeljenih jednokratnih novčanih pomoći za novorođeno dijete</w:t>
            </w:r>
          </w:p>
        </w:tc>
        <w:tc>
          <w:tcPr>
            <w:tcW w:w="1488" w:type="dxa"/>
            <w:vAlign w:val="center"/>
          </w:tcPr>
          <w:p w14:paraId="708F7AB5" w14:textId="235DE0F6" w:rsidR="009B16CC" w:rsidRPr="000F618B" w:rsidRDefault="009B16CC" w:rsidP="009B16CC">
            <w:pPr>
              <w:spacing w:line="276" w:lineRule="auto"/>
              <w:jc w:val="center"/>
              <w:rPr>
                <w:color w:val="auto"/>
                <w:lang w:val="hr-HR"/>
              </w:rPr>
            </w:pPr>
            <w:r w:rsidRPr="000F618B">
              <w:rPr>
                <w:rFonts w:eastAsia="Calibri"/>
                <w:color w:val="auto"/>
                <w:lang w:val="hr-HR"/>
              </w:rPr>
              <w:t>22</w:t>
            </w:r>
          </w:p>
        </w:tc>
        <w:tc>
          <w:tcPr>
            <w:tcW w:w="1488" w:type="dxa"/>
            <w:vAlign w:val="center"/>
          </w:tcPr>
          <w:p w14:paraId="4B636465" w14:textId="638BFACE" w:rsidR="009B16CC" w:rsidRPr="000F618B" w:rsidRDefault="009B16CC" w:rsidP="009B16CC">
            <w:pPr>
              <w:pStyle w:val="Odlomakpopisa"/>
              <w:spacing w:line="276" w:lineRule="auto"/>
              <w:ind w:left="0"/>
              <w:jc w:val="center"/>
              <w:rPr>
                <w:color w:val="auto"/>
                <w:lang w:val="hr-HR"/>
              </w:rPr>
            </w:pPr>
            <w:r w:rsidRPr="000F618B">
              <w:rPr>
                <w:rFonts w:eastAsia="Calibri"/>
                <w:color w:val="auto"/>
                <w:lang w:val="hr-HR"/>
              </w:rPr>
              <w:t>25</w:t>
            </w:r>
          </w:p>
        </w:tc>
        <w:tc>
          <w:tcPr>
            <w:tcW w:w="2552" w:type="dxa"/>
            <w:vMerge/>
            <w:vAlign w:val="center"/>
          </w:tcPr>
          <w:p w14:paraId="3F0F4D3C" w14:textId="77777777" w:rsidR="009B16CC" w:rsidRPr="000F618B" w:rsidRDefault="009B16CC" w:rsidP="009B16CC">
            <w:pPr>
              <w:spacing w:line="276" w:lineRule="auto"/>
              <w:jc w:val="center"/>
              <w:rPr>
                <w:bCs/>
                <w:iCs/>
                <w:lang w:val="hr-HR"/>
              </w:rPr>
            </w:pPr>
          </w:p>
        </w:tc>
      </w:tr>
      <w:tr w:rsidR="009B16CC" w:rsidRPr="000F618B" w14:paraId="04E7BC61" w14:textId="77777777" w:rsidTr="00C65807">
        <w:trPr>
          <w:trHeight w:val="747"/>
          <w:jc w:val="center"/>
        </w:trPr>
        <w:tc>
          <w:tcPr>
            <w:tcW w:w="1134" w:type="dxa"/>
            <w:vMerge w:val="restart"/>
            <w:vAlign w:val="center"/>
          </w:tcPr>
          <w:p w14:paraId="638F0E41" w14:textId="7F4009F3" w:rsidR="009B16CC" w:rsidRPr="000F618B" w:rsidRDefault="009B16CC" w:rsidP="009B16CC">
            <w:pPr>
              <w:spacing w:before="0" w:line="276" w:lineRule="auto"/>
              <w:jc w:val="center"/>
              <w:rPr>
                <w:color w:val="auto"/>
                <w:lang w:val="hr-HR"/>
              </w:rPr>
            </w:pPr>
            <w:r w:rsidRPr="000F618B">
              <w:rPr>
                <w:color w:val="auto"/>
                <w:lang w:val="hr-HR"/>
              </w:rPr>
              <w:t>5.</w:t>
            </w:r>
          </w:p>
        </w:tc>
        <w:tc>
          <w:tcPr>
            <w:tcW w:w="3544" w:type="dxa"/>
            <w:vMerge w:val="restart"/>
            <w:vAlign w:val="center"/>
          </w:tcPr>
          <w:p w14:paraId="0222CDD3" w14:textId="24913ED2" w:rsidR="009B16CC" w:rsidRPr="000F618B" w:rsidRDefault="009B16CC" w:rsidP="009B16CC">
            <w:pPr>
              <w:spacing w:before="0" w:line="276" w:lineRule="auto"/>
              <w:jc w:val="center"/>
              <w:rPr>
                <w:color w:val="auto"/>
                <w:lang w:val="hr-HR"/>
              </w:rPr>
            </w:pPr>
            <w:r w:rsidRPr="000F618B">
              <w:rPr>
                <w:color w:val="auto"/>
                <w:lang w:val="hr-HR"/>
              </w:rPr>
              <w:t>Unaprjeđenje sportske i rekreativne infrastrukture te poticanje bavljenja sportom</w:t>
            </w:r>
          </w:p>
        </w:tc>
        <w:tc>
          <w:tcPr>
            <w:tcW w:w="3402" w:type="dxa"/>
            <w:vAlign w:val="center"/>
          </w:tcPr>
          <w:p w14:paraId="0C3ED4F2" w14:textId="637C1766" w:rsidR="009B16CC" w:rsidRPr="000F618B" w:rsidRDefault="009B16CC" w:rsidP="009B16CC">
            <w:pPr>
              <w:spacing w:before="0" w:line="276" w:lineRule="auto"/>
              <w:jc w:val="center"/>
              <w:rPr>
                <w:rFonts w:eastAsia="Calibri"/>
                <w:color w:val="auto"/>
                <w:lang w:val="hr-HR"/>
              </w:rPr>
            </w:pPr>
            <w:r w:rsidRPr="000F618B">
              <w:rPr>
                <w:rFonts w:eastAsia="Calibri"/>
                <w:color w:val="auto"/>
                <w:lang w:val="hr-HR"/>
              </w:rPr>
              <w:t>Broj obnovljenih/izgrađenih sportskih i rekreativnih objekata</w:t>
            </w:r>
          </w:p>
        </w:tc>
        <w:tc>
          <w:tcPr>
            <w:tcW w:w="1488" w:type="dxa"/>
            <w:vAlign w:val="center"/>
          </w:tcPr>
          <w:p w14:paraId="617C11B8" w14:textId="2A9A93B3" w:rsidR="009B16CC" w:rsidRPr="000F618B" w:rsidRDefault="009B16CC" w:rsidP="009B16CC">
            <w:pPr>
              <w:spacing w:before="0" w:line="276" w:lineRule="auto"/>
              <w:jc w:val="center"/>
              <w:rPr>
                <w:color w:val="auto"/>
                <w:lang w:val="hr-HR"/>
              </w:rPr>
            </w:pPr>
            <w:r w:rsidRPr="000F618B">
              <w:rPr>
                <w:rFonts w:eastAsia="Calibri"/>
                <w:color w:val="auto"/>
                <w:lang w:val="hr-HR"/>
              </w:rPr>
              <w:t>3</w:t>
            </w:r>
          </w:p>
        </w:tc>
        <w:tc>
          <w:tcPr>
            <w:tcW w:w="1488" w:type="dxa"/>
            <w:vAlign w:val="center"/>
          </w:tcPr>
          <w:p w14:paraId="6FC0AD74" w14:textId="0721063C"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2</w:t>
            </w:r>
          </w:p>
        </w:tc>
        <w:tc>
          <w:tcPr>
            <w:tcW w:w="2552" w:type="dxa"/>
            <w:vMerge w:val="restart"/>
            <w:vAlign w:val="center"/>
          </w:tcPr>
          <w:p w14:paraId="4DCB2217" w14:textId="1E42F2BD" w:rsidR="009B16CC" w:rsidRPr="000F618B" w:rsidRDefault="009B16CC" w:rsidP="009B16CC">
            <w:pPr>
              <w:spacing w:before="0" w:line="276" w:lineRule="auto"/>
              <w:jc w:val="center"/>
              <w:rPr>
                <w:color w:val="auto"/>
                <w:lang w:val="hr-HR"/>
              </w:rPr>
            </w:pPr>
            <w:r w:rsidRPr="000F618B">
              <w:rPr>
                <w:bCs/>
                <w:iCs/>
                <w:color w:val="auto"/>
                <w:lang w:val="hr-HR"/>
              </w:rPr>
              <w:t>Plana razvoja Krapinsko-zagorske za razdoblje 2022.-2027. godine</w:t>
            </w:r>
          </w:p>
        </w:tc>
      </w:tr>
      <w:tr w:rsidR="009B16CC" w:rsidRPr="000F618B" w14:paraId="66D78831" w14:textId="77777777" w:rsidTr="00C65807">
        <w:trPr>
          <w:trHeight w:val="975"/>
          <w:jc w:val="center"/>
        </w:trPr>
        <w:tc>
          <w:tcPr>
            <w:tcW w:w="1134" w:type="dxa"/>
            <w:vMerge/>
            <w:vAlign w:val="center"/>
          </w:tcPr>
          <w:p w14:paraId="3ABF6B11" w14:textId="77777777" w:rsidR="009B16CC" w:rsidRPr="000F618B" w:rsidRDefault="009B16CC" w:rsidP="009B16CC">
            <w:pPr>
              <w:spacing w:before="0" w:line="276" w:lineRule="auto"/>
              <w:jc w:val="center"/>
              <w:rPr>
                <w:color w:val="auto"/>
                <w:lang w:val="hr-HR"/>
              </w:rPr>
            </w:pPr>
          </w:p>
        </w:tc>
        <w:tc>
          <w:tcPr>
            <w:tcW w:w="3544" w:type="dxa"/>
            <w:vMerge/>
            <w:vAlign w:val="center"/>
          </w:tcPr>
          <w:p w14:paraId="5C7B3AD3" w14:textId="77777777" w:rsidR="009B16CC" w:rsidRPr="000F618B" w:rsidRDefault="009B16CC" w:rsidP="009B16CC">
            <w:pPr>
              <w:spacing w:before="0" w:line="276" w:lineRule="auto"/>
              <w:jc w:val="center"/>
              <w:rPr>
                <w:color w:val="auto"/>
                <w:lang w:val="hr-HR"/>
              </w:rPr>
            </w:pPr>
          </w:p>
        </w:tc>
        <w:tc>
          <w:tcPr>
            <w:tcW w:w="3402" w:type="dxa"/>
            <w:vAlign w:val="center"/>
          </w:tcPr>
          <w:p w14:paraId="7E8C8DB6" w14:textId="18F8D4DC" w:rsidR="009B16CC" w:rsidRPr="000F618B" w:rsidRDefault="009B16CC" w:rsidP="009B16CC">
            <w:pPr>
              <w:spacing w:before="0" w:line="276" w:lineRule="auto"/>
              <w:jc w:val="center"/>
              <w:rPr>
                <w:rFonts w:eastAsia="Calibri"/>
                <w:color w:val="auto"/>
                <w:lang w:val="hr-HR"/>
              </w:rPr>
            </w:pPr>
            <w:r w:rsidRPr="000F618B">
              <w:rPr>
                <w:rFonts w:eastAsia="Calibri"/>
                <w:color w:val="auto"/>
                <w:lang w:val="hr-HR"/>
              </w:rPr>
              <w:t>Broj financiranih sportskih udruga</w:t>
            </w:r>
          </w:p>
        </w:tc>
        <w:tc>
          <w:tcPr>
            <w:tcW w:w="1488" w:type="dxa"/>
            <w:vAlign w:val="center"/>
          </w:tcPr>
          <w:p w14:paraId="71256FE2" w14:textId="1D0AC415" w:rsidR="009B16CC" w:rsidRPr="000F618B" w:rsidRDefault="009B16CC" w:rsidP="009B16CC">
            <w:pPr>
              <w:spacing w:before="0" w:line="276" w:lineRule="auto"/>
              <w:jc w:val="center"/>
              <w:rPr>
                <w:color w:val="auto"/>
                <w:lang w:val="hr-HR"/>
              </w:rPr>
            </w:pPr>
            <w:r w:rsidRPr="000F618B">
              <w:rPr>
                <w:rFonts w:eastAsia="Calibri"/>
                <w:color w:val="auto"/>
                <w:lang w:val="hr-HR"/>
              </w:rPr>
              <w:t>10</w:t>
            </w:r>
          </w:p>
        </w:tc>
        <w:tc>
          <w:tcPr>
            <w:tcW w:w="1488" w:type="dxa"/>
            <w:vAlign w:val="center"/>
          </w:tcPr>
          <w:p w14:paraId="4442192D" w14:textId="41110A08"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12</w:t>
            </w:r>
          </w:p>
        </w:tc>
        <w:tc>
          <w:tcPr>
            <w:tcW w:w="2552" w:type="dxa"/>
            <w:vMerge/>
            <w:vAlign w:val="center"/>
          </w:tcPr>
          <w:p w14:paraId="36CCB8BA" w14:textId="773B08A6" w:rsidR="009B16CC" w:rsidRPr="000F618B" w:rsidRDefault="009B16CC" w:rsidP="009B16CC">
            <w:pPr>
              <w:spacing w:before="0" w:line="276" w:lineRule="auto"/>
              <w:jc w:val="center"/>
              <w:rPr>
                <w:bCs/>
                <w:iCs/>
                <w:color w:val="auto"/>
                <w:lang w:val="hr-HR"/>
              </w:rPr>
            </w:pPr>
          </w:p>
        </w:tc>
      </w:tr>
      <w:tr w:rsidR="009B16CC" w:rsidRPr="000F618B" w14:paraId="4BC87505" w14:textId="77777777" w:rsidTr="00C65807">
        <w:trPr>
          <w:trHeight w:val="573"/>
          <w:jc w:val="center"/>
        </w:trPr>
        <w:tc>
          <w:tcPr>
            <w:tcW w:w="1134" w:type="dxa"/>
            <w:vMerge w:val="restart"/>
            <w:vAlign w:val="center"/>
          </w:tcPr>
          <w:p w14:paraId="15887B2B" w14:textId="3A8F5E6D" w:rsidR="009B16CC" w:rsidRPr="000F618B" w:rsidRDefault="009B16CC" w:rsidP="009B16CC">
            <w:pPr>
              <w:spacing w:before="0" w:line="276" w:lineRule="auto"/>
              <w:contextualSpacing/>
              <w:jc w:val="center"/>
              <w:rPr>
                <w:color w:val="auto"/>
                <w:lang w:val="hr-HR"/>
              </w:rPr>
            </w:pPr>
            <w:r w:rsidRPr="000F618B">
              <w:rPr>
                <w:color w:val="auto"/>
                <w:lang w:val="hr-HR"/>
              </w:rPr>
              <w:t>6.</w:t>
            </w:r>
          </w:p>
        </w:tc>
        <w:tc>
          <w:tcPr>
            <w:tcW w:w="3544" w:type="dxa"/>
            <w:vMerge w:val="restart"/>
            <w:vAlign w:val="center"/>
          </w:tcPr>
          <w:p w14:paraId="2FE9D453" w14:textId="7912936C" w:rsidR="009B16CC" w:rsidRPr="000F618B" w:rsidRDefault="009B16CC" w:rsidP="009B16CC">
            <w:pPr>
              <w:spacing w:before="0" w:line="276" w:lineRule="auto"/>
              <w:contextualSpacing/>
              <w:jc w:val="center"/>
              <w:rPr>
                <w:color w:val="auto"/>
                <w:lang w:val="hr-HR"/>
              </w:rPr>
            </w:pPr>
            <w:r w:rsidRPr="000F618B">
              <w:rPr>
                <w:color w:val="auto"/>
                <w:lang w:val="hr-HR"/>
              </w:rPr>
              <w:t>Unaprjeđenje kulturnog i vjerskog života te manifestacija i obljetnica</w:t>
            </w:r>
          </w:p>
        </w:tc>
        <w:tc>
          <w:tcPr>
            <w:tcW w:w="3402" w:type="dxa"/>
            <w:vAlign w:val="center"/>
          </w:tcPr>
          <w:p w14:paraId="3883345E" w14:textId="023A82D5" w:rsidR="009B16CC" w:rsidRPr="000F618B" w:rsidRDefault="009B16CC" w:rsidP="009B16CC">
            <w:pPr>
              <w:spacing w:before="0" w:line="276" w:lineRule="auto"/>
              <w:contextualSpacing/>
              <w:jc w:val="center"/>
              <w:rPr>
                <w:rFonts w:eastAsia="Calibri"/>
                <w:color w:val="auto"/>
                <w:lang w:val="hr-HR"/>
              </w:rPr>
            </w:pPr>
            <w:r w:rsidRPr="000F618B">
              <w:rPr>
                <w:rFonts w:eastAsia="Calibri"/>
                <w:color w:val="auto"/>
                <w:lang w:val="hr-HR"/>
              </w:rPr>
              <w:t>Broj održanih manifestacija</w:t>
            </w:r>
          </w:p>
        </w:tc>
        <w:tc>
          <w:tcPr>
            <w:tcW w:w="1488" w:type="dxa"/>
            <w:vAlign w:val="center"/>
          </w:tcPr>
          <w:p w14:paraId="1C7CC72D" w14:textId="19B9D0B1" w:rsidR="009B16CC" w:rsidRPr="000F618B" w:rsidRDefault="009B16CC" w:rsidP="009B16CC">
            <w:pPr>
              <w:spacing w:before="0" w:line="276" w:lineRule="auto"/>
              <w:contextualSpacing/>
              <w:jc w:val="center"/>
              <w:rPr>
                <w:color w:val="auto"/>
                <w:lang w:val="hr-HR"/>
              </w:rPr>
            </w:pPr>
            <w:r w:rsidRPr="000F618B">
              <w:rPr>
                <w:rFonts w:eastAsia="Calibri"/>
                <w:color w:val="auto"/>
                <w:lang w:val="hr-HR"/>
              </w:rPr>
              <w:t>9</w:t>
            </w:r>
          </w:p>
        </w:tc>
        <w:tc>
          <w:tcPr>
            <w:tcW w:w="1488" w:type="dxa"/>
            <w:vAlign w:val="center"/>
          </w:tcPr>
          <w:p w14:paraId="79F1D8B2" w14:textId="0887C955"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9</w:t>
            </w:r>
          </w:p>
        </w:tc>
        <w:tc>
          <w:tcPr>
            <w:tcW w:w="2552" w:type="dxa"/>
            <w:vMerge w:val="restart"/>
            <w:vAlign w:val="center"/>
          </w:tcPr>
          <w:p w14:paraId="4E130C37" w14:textId="4EAC8E27" w:rsidR="009B16CC" w:rsidRPr="000F618B" w:rsidRDefault="009B16CC" w:rsidP="009B16CC">
            <w:pPr>
              <w:spacing w:before="0" w:line="276" w:lineRule="auto"/>
              <w:contextualSpacing/>
              <w:jc w:val="center"/>
              <w:rPr>
                <w:color w:val="auto"/>
                <w:lang w:val="hr-HR"/>
              </w:rPr>
            </w:pPr>
            <w:r w:rsidRPr="000F618B">
              <w:rPr>
                <w:bCs/>
                <w:iCs/>
                <w:color w:val="auto"/>
                <w:lang w:val="hr-HR"/>
              </w:rPr>
              <w:t>Plana razvoja Krapinsko-zagorske za razdoblje 2022.-2027. godine</w:t>
            </w:r>
          </w:p>
        </w:tc>
      </w:tr>
      <w:tr w:rsidR="009B16CC" w:rsidRPr="000F618B" w14:paraId="15DBFDAB" w14:textId="77777777" w:rsidTr="00C65807">
        <w:trPr>
          <w:trHeight w:val="1156"/>
          <w:jc w:val="center"/>
        </w:trPr>
        <w:tc>
          <w:tcPr>
            <w:tcW w:w="1134" w:type="dxa"/>
            <w:vMerge/>
            <w:tcBorders>
              <w:bottom w:val="single" w:sz="4" w:space="0" w:color="B4C6E7" w:themeColor="accent1" w:themeTint="66"/>
            </w:tcBorders>
            <w:vAlign w:val="center"/>
          </w:tcPr>
          <w:p w14:paraId="46DBF59C" w14:textId="77777777" w:rsidR="009B16CC" w:rsidRPr="000F618B" w:rsidRDefault="009B16CC" w:rsidP="009B16CC">
            <w:pPr>
              <w:spacing w:before="0" w:line="276" w:lineRule="auto"/>
              <w:contextualSpacing/>
              <w:jc w:val="center"/>
              <w:rPr>
                <w:color w:val="auto"/>
                <w:lang w:val="hr-HR"/>
              </w:rPr>
            </w:pPr>
          </w:p>
        </w:tc>
        <w:tc>
          <w:tcPr>
            <w:tcW w:w="3544" w:type="dxa"/>
            <w:vMerge/>
            <w:tcBorders>
              <w:bottom w:val="single" w:sz="4" w:space="0" w:color="B4C6E7" w:themeColor="accent1" w:themeTint="66"/>
            </w:tcBorders>
            <w:vAlign w:val="center"/>
          </w:tcPr>
          <w:p w14:paraId="7F6A2C26" w14:textId="77777777" w:rsidR="009B16CC" w:rsidRPr="000F618B" w:rsidRDefault="009B16CC" w:rsidP="009B16CC">
            <w:pPr>
              <w:spacing w:before="0" w:line="276" w:lineRule="auto"/>
              <w:contextualSpacing/>
              <w:jc w:val="center"/>
              <w:rPr>
                <w:color w:val="auto"/>
                <w:lang w:val="hr-HR"/>
              </w:rPr>
            </w:pPr>
          </w:p>
        </w:tc>
        <w:tc>
          <w:tcPr>
            <w:tcW w:w="3402" w:type="dxa"/>
            <w:tcBorders>
              <w:bottom w:val="single" w:sz="4" w:space="0" w:color="B4C6E7" w:themeColor="accent1" w:themeTint="66"/>
            </w:tcBorders>
            <w:vAlign w:val="center"/>
          </w:tcPr>
          <w:p w14:paraId="272C9CC6" w14:textId="5C4380BE" w:rsidR="009B16CC" w:rsidRPr="000F618B" w:rsidRDefault="009B16CC" w:rsidP="009B16CC">
            <w:pPr>
              <w:spacing w:before="0" w:line="276" w:lineRule="auto"/>
              <w:contextualSpacing/>
              <w:jc w:val="center"/>
              <w:rPr>
                <w:rFonts w:eastAsia="Calibri"/>
                <w:color w:val="auto"/>
                <w:lang w:val="hr-HR"/>
              </w:rPr>
            </w:pPr>
            <w:r w:rsidRPr="000F618B">
              <w:rPr>
                <w:rFonts w:eastAsia="Calibri"/>
                <w:color w:val="auto"/>
                <w:lang w:val="hr-HR"/>
              </w:rPr>
              <w:t>Broj financiranih kulturnih/vjerskih projekata</w:t>
            </w:r>
          </w:p>
        </w:tc>
        <w:tc>
          <w:tcPr>
            <w:tcW w:w="1488" w:type="dxa"/>
            <w:tcBorders>
              <w:bottom w:val="single" w:sz="4" w:space="0" w:color="B4C6E7" w:themeColor="accent1" w:themeTint="66"/>
            </w:tcBorders>
            <w:vAlign w:val="center"/>
          </w:tcPr>
          <w:p w14:paraId="75873237" w14:textId="24AEE213" w:rsidR="009B16CC" w:rsidRPr="000F618B" w:rsidRDefault="009B16CC" w:rsidP="009B16CC">
            <w:pPr>
              <w:spacing w:before="0" w:line="276" w:lineRule="auto"/>
              <w:jc w:val="center"/>
              <w:rPr>
                <w:color w:val="auto"/>
                <w:lang w:val="hr-HR"/>
              </w:rPr>
            </w:pPr>
            <w:r w:rsidRPr="000F618B">
              <w:rPr>
                <w:rFonts w:eastAsia="Calibri"/>
                <w:color w:val="auto"/>
                <w:lang w:val="hr-HR"/>
              </w:rPr>
              <w:t>2</w:t>
            </w:r>
          </w:p>
        </w:tc>
        <w:tc>
          <w:tcPr>
            <w:tcW w:w="1488" w:type="dxa"/>
            <w:tcBorders>
              <w:bottom w:val="single" w:sz="4" w:space="0" w:color="B4C6E7" w:themeColor="accent1" w:themeTint="66"/>
            </w:tcBorders>
            <w:vAlign w:val="center"/>
          </w:tcPr>
          <w:p w14:paraId="5E9E6376" w14:textId="6423BFB4"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 xml:space="preserve">2 </w:t>
            </w:r>
          </w:p>
        </w:tc>
        <w:tc>
          <w:tcPr>
            <w:tcW w:w="2552" w:type="dxa"/>
            <w:vMerge/>
            <w:tcBorders>
              <w:bottom w:val="single" w:sz="4" w:space="0" w:color="B4C6E7" w:themeColor="accent1" w:themeTint="66"/>
            </w:tcBorders>
            <w:vAlign w:val="center"/>
          </w:tcPr>
          <w:p w14:paraId="7D5A8CE4" w14:textId="2FA0AB19" w:rsidR="009B16CC" w:rsidRPr="000F618B" w:rsidRDefault="009B16CC" w:rsidP="009B16CC">
            <w:pPr>
              <w:spacing w:before="0" w:line="276" w:lineRule="auto"/>
              <w:contextualSpacing/>
              <w:jc w:val="center"/>
              <w:rPr>
                <w:bCs/>
                <w:iCs/>
                <w:color w:val="auto"/>
                <w:lang w:val="hr-HR"/>
              </w:rPr>
            </w:pPr>
          </w:p>
        </w:tc>
      </w:tr>
      <w:tr w:rsidR="009B16CC" w:rsidRPr="000F618B" w14:paraId="02890931" w14:textId="77777777" w:rsidTr="00C65807">
        <w:trPr>
          <w:trHeight w:val="908"/>
          <w:jc w:val="center"/>
        </w:trPr>
        <w:tc>
          <w:tcPr>
            <w:tcW w:w="1134" w:type="dxa"/>
            <w:vMerge w:val="restart"/>
            <w:vAlign w:val="center"/>
          </w:tcPr>
          <w:p w14:paraId="32486409" w14:textId="3DBFA5D6" w:rsidR="009B16CC" w:rsidRPr="000F618B" w:rsidRDefault="009B16CC" w:rsidP="009B16CC">
            <w:pPr>
              <w:spacing w:before="0" w:line="276" w:lineRule="auto"/>
              <w:contextualSpacing/>
              <w:jc w:val="center"/>
              <w:rPr>
                <w:color w:val="auto"/>
                <w:lang w:val="hr-HR"/>
              </w:rPr>
            </w:pPr>
            <w:r w:rsidRPr="000F618B">
              <w:rPr>
                <w:color w:val="auto"/>
                <w:lang w:val="hr-HR"/>
              </w:rPr>
              <w:t>7.</w:t>
            </w:r>
          </w:p>
        </w:tc>
        <w:tc>
          <w:tcPr>
            <w:tcW w:w="3544" w:type="dxa"/>
            <w:vMerge w:val="restart"/>
            <w:vAlign w:val="center"/>
          </w:tcPr>
          <w:p w14:paraId="1E3272E1" w14:textId="11FFF930" w:rsidR="009B16CC" w:rsidRPr="000F618B" w:rsidRDefault="009B16CC" w:rsidP="009B16CC">
            <w:pPr>
              <w:spacing w:before="0" w:line="276" w:lineRule="auto"/>
              <w:contextualSpacing/>
              <w:jc w:val="center"/>
              <w:rPr>
                <w:color w:val="auto"/>
                <w:lang w:val="hr-HR"/>
              </w:rPr>
            </w:pPr>
            <w:r w:rsidRPr="000F618B">
              <w:rPr>
                <w:color w:val="auto"/>
                <w:lang w:val="hr-HR"/>
              </w:rPr>
              <w:t>Razvoj i održavanje komunalne i cestovne infrastrukture</w:t>
            </w:r>
          </w:p>
        </w:tc>
        <w:tc>
          <w:tcPr>
            <w:tcW w:w="3402" w:type="dxa"/>
            <w:vAlign w:val="center"/>
          </w:tcPr>
          <w:p w14:paraId="106DF1C4" w14:textId="52210E91" w:rsidR="009B16CC" w:rsidRPr="000F618B" w:rsidRDefault="009B16CC" w:rsidP="009B16CC">
            <w:pPr>
              <w:spacing w:before="0" w:line="276" w:lineRule="auto"/>
              <w:contextualSpacing/>
              <w:jc w:val="center"/>
              <w:rPr>
                <w:rFonts w:eastAsia="Calibri"/>
                <w:color w:val="auto"/>
                <w:lang w:val="hr-HR"/>
              </w:rPr>
            </w:pPr>
            <w:r w:rsidRPr="000F618B">
              <w:rPr>
                <w:rFonts w:eastAsia="Calibri"/>
                <w:color w:val="auto"/>
                <w:lang w:val="hr-HR"/>
              </w:rPr>
              <w:t>Duljina cesta održanih/rekonstruiranih (km)</w:t>
            </w:r>
          </w:p>
        </w:tc>
        <w:tc>
          <w:tcPr>
            <w:tcW w:w="1488" w:type="dxa"/>
            <w:vAlign w:val="center"/>
          </w:tcPr>
          <w:p w14:paraId="64E09F61" w14:textId="5938B108" w:rsidR="009B16CC" w:rsidRPr="000F618B" w:rsidRDefault="009B16CC" w:rsidP="009B16CC">
            <w:pPr>
              <w:spacing w:before="0" w:line="276" w:lineRule="auto"/>
              <w:jc w:val="center"/>
              <w:rPr>
                <w:color w:val="auto"/>
                <w:lang w:val="hr-HR"/>
              </w:rPr>
            </w:pPr>
            <w:r w:rsidRPr="000F618B">
              <w:rPr>
                <w:rFonts w:eastAsia="Calibri"/>
                <w:color w:val="auto"/>
                <w:lang w:val="hr-HR"/>
              </w:rPr>
              <w:t>75 km</w:t>
            </w:r>
          </w:p>
        </w:tc>
        <w:tc>
          <w:tcPr>
            <w:tcW w:w="1488" w:type="dxa"/>
            <w:vAlign w:val="center"/>
          </w:tcPr>
          <w:p w14:paraId="184F2867" w14:textId="6EEC705F"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75 km</w:t>
            </w:r>
          </w:p>
        </w:tc>
        <w:tc>
          <w:tcPr>
            <w:tcW w:w="2552" w:type="dxa"/>
            <w:vAlign w:val="center"/>
          </w:tcPr>
          <w:p w14:paraId="2FCDBAEE" w14:textId="52AC70DF" w:rsidR="009B16CC" w:rsidRPr="000F618B" w:rsidRDefault="009B16CC" w:rsidP="009B16CC">
            <w:pPr>
              <w:spacing w:before="0" w:line="276" w:lineRule="auto"/>
              <w:contextualSpacing/>
              <w:jc w:val="center"/>
              <w:rPr>
                <w:color w:val="auto"/>
                <w:lang w:val="hr-HR"/>
              </w:rPr>
            </w:pPr>
            <w:r w:rsidRPr="000F618B">
              <w:rPr>
                <w:bCs/>
                <w:iCs/>
                <w:color w:val="auto"/>
                <w:lang w:val="hr-HR"/>
              </w:rPr>
              <w:t>Plana razvoja Krapinsko-zagorske za razdoblje 2022.-2027. godine</w:t>
            </w:r>
          </w:p>
        </w:tc>
      </w:tr>
      <w:tr w:rsidR="009B16CC" w:rsidRPr="000F618B" w14:paraId="11211808" w14:textId="77777777" w:rsidTr="00C65807">
        <w:trPr>
          <w:trHeight w:val="908"/>
          <w:jc w:val="center"/>
        </w:trPr>
        <w:tc>
          <w:tcPr>
            <w:tcW w:w="1134" w:type="dxa"/>
            <w:vMerge/>
            <w:vAlign w:val="center"/>
          </w:tcPr>
          <w:p w14:paraId="43BAFA26" w14:textId="77777777" w:rsidR="009B16CC" w:rsidRPr="000F618B" w:rsidRDefault="009B16CC" w:rsidP="009B16CC">
            <w:pPr>
              <w:spacing w:before="0" w:line="276" w:lineRule="auto"/>
              <w:contextualSpacing/>
              <w:jc w:val="center"/>
              <w:rPr>
                <w:color w:val="auto"/>
                <w:lang w:val="hr-HR"/>
              </w:rPr>
            </w:pPr>
          </w:p>
        </w:tc>
        <w:tc>
          <w:tcPr>
            <w:tcW w:w="3544" w:type="dxa"/>
            <w:vMerge/>
            <w:vAlign w:val="center"/>
          </w:tcPr>
          <w:p w14:paraId="771B6702" w14:textId="77777777" w:rsidR="009B16CC" w:rsidRPr="000F618B" w:rsidRDefault="009B16CC" w:rsidP="009B16CC">
            <w:pPr>
              <w:spacing w:before="0" w:line="276" w:lineRule="auto"/>
              <w:contextualSpacing/>
              <w:jc w:val="center"/>
              <w:rPr>
                <w:color w:val="auto"/>
                <w:lang w:val="hr-HR"/>
              </w:rPr>
            </w:pPr>
          </w:p>
        </w:tc>
        <w:tc>
          <w:tcPr>
            <w:tcW w:w="3402" w:type="dxa"/>
            <w:vAlign w:val="center"/>
          </w:tcPr>
          <w:p w14:paraId="714BA472" w14:textId="7F9FDF00" w:rsidR="009B16CC" w:rsidRPr="000F618B" w:rsidRDefault="009B16CC" w:rsidP="009B16CC">
            <w:pPr>
              <w:spacing w:before="0" w:line="276" w:lineRule="auto"/>
              <w:contextualSpacing/>
              <w:jc w:val="center"/>
              <w:rPr>
                <w:rFonts w:eastAsia="Calibri"/>
                <w:color w:val="auto"/>
                <w:lang w:val="hr-HR"/>
              </w:rPr>
            </w:pPr>
            <w:r w:rsidRPr="000F618B">
              <w:rPr>
                <w:rFonts w:eastAsia="Calibri"/>
                <w:color w:val="auto"/>
                <w:lang w:val="hr-HR"/>
              </w:rPr>
              <w:t>Broj zamijenjenih/ugrađenih rasvjetnih tijela</w:t>
            </w:r>
          </w:p>
        </w:tc>
        <w:tc>
          <w:tcPr>
            <w:tcW w:w="1488" w:type="dxa"/>
            <w:vAlign w:val="center"/>
          </w:tcPr>
          <w:p w14:paraId="7DF098D4" w14:textId="333AF1D2" w:rsidR="009B16CC" w:rsidRPr="000F618B" w:rsidRDefault="009B16CC" w:rsidP="009B16CC">
            <w:pPr>
              <w:spacing w:before="0" w:line="276" w:lineRule="auto"/>
              <w:jc w:val="center"/>
              <w:rPr>
                <w:color w:val="auto"/>
                <w:lang w:val="hr-HR"/>
              </w:rPr>
            </w:pPr>
            <w:r w:rsidRPr="000F618B">
              <w:rPr>
                <w:rFonts w:eastAsia="Calibri"/>
                <w:color w:val="auto"/>
                <w:lang w:val="hr-HR"/>
              </w:rPr>
              <w:t>41</w:t>
            </w:r>
          </w:p>
        </w:tc>
        <w:tc>
          <w:tcPr>
            <w:tcW w:w="1488" w:type="dxa"/>
            <w:vAlign w:val="center"/>
          </w:tcPr>
          <w:p w14:paraId="1224011E" w14:textId="775BD1A3"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40</w:t>
            </w:r>
          </w:p>
        </w:tc>
        <w:tc>
          <w:tcPr>
            <w:tcW w:w="2552" w:type="dxa"/>
            <w:vAlign w:val="center"/>
          </w:tcPr>
          <w:p w14:paraId="0A4B985F" w14:textId="251ED338" w:rsidR="009B16CC" w:rsidRPr="000F618B" w:rsidRDefault="009B16CC" w:rsidP="009B16CC">
            <w:pPr>
              <w:spacing w:before="0" w:line="276" w:lineRule="auto"/>
              <w:contextualSpacing/>
              <w:jc w:val="center"/>
              <w:rPr>
                <w:bCs/>
                <w:iCs/>
                <w:color w:val="auto"/>
                <w:lang w:val="hr-HR"/>
              </w:rPr>
            </w:pPr>
            <w:r w:rsidRPr="000F618B">
              <w:rPr>
                <w:bCs/>
                <w:iCs/>
                <w:color w:val="auto"/>
                <w:lang w:val="hr-HR"/>
              </w:rPr>
              <w:t>Plana razvoja Krapinsko-zagorske za razdoblje 2022.-2027. godine</w:t>
            </w:r>
          </w:p>
        </w:tc>
      </w:tr>
      <w:tr w:rsidR="009B16CC" w:rsidRPr="000F618B" w14:paraId="65448F9C" w14:textId="77777777" w:rsidTr="00C65807">
        <w:trPr>
          <w:trHeight w:val="1091"/>
          <w:jc w:val="center"/>
        </w:trPr>
        <w:tc>
          <w:tcPr>
            <w:tcW w:w="1134" w:type="dxa"/>
            <w:vMerge w:val="restart"/>
            <w:vAlign w:val="center"/>
          </w:tcPr>
          <w:p w14:paraId="33F2477B" w14:textId="36D7065D" w:rsidR="009B16CC" w:rsidRPr="000F618B" w:rsidRDefault="009B16CC" w:rsidP="009B16CC">
            <w:pPr>
              <w:spacing w:before="0" w:line="276" w:lineRule="auto"/>
              <w:contextualSpacing/>
              <w:jc w:val="center"/>
              <w:rPr>
                <w:color w:val="auto"/>
                <w:lang w:val="hr-HR"/>
              </w:rPr>
            </w:pPr>
            <w:r w:rsidRPr="000F618B">
              <w:rPr>
                <w:color w:val="auto"/>
                <w:lang w:val="hr-HR"/>
              </w:rPr>
              <w:t>8.</w:t>
            </w:r>
          </w:p>
        </w:tc>
        <w:tc>
          <w:tcPr>
            <w:tcW w:w="3544" w:type="dxa"/>
            <w:vMerge w:val="restart"/>
            <w:vAlign w:val="center"/>
          </w:tcPr>
          <w:p w14:paraId="70ACFCD1" w14:textId="6A3E37C8" w:rsidR="009B16CC" w:rsidRPr="000F618B" w:rsidRDefault="009B16CC" w:rsidP="009B16CC">
            <w:pPr>
              <w:spacing w:before="0" w:line="276" w:lineRule="auto"/>
              <w:contextualSpacing/>
              <w:jc w:val="center"/>
              <w:rPr>
                <w:color w:val="auto"/>
                <w:lang w:val="hr-HR"/>
              </w:rPr>
            </w:pPr>
            <w:r w:rsidRPr="000F618B">
              <w:rPr>
                <w:color w:val="auto"/>
                <w:lang w:val="hr-HR"/>
              </w:rPr>
              <w:t xml:space="preserve">Razvoj i dostupnost predškolskog odgoja te modernizacija vrtićke </w:t>
            </w:r>
            <w:r w:rsidR="00D1588A" w:rsidRPr="000F618B">
              <w:rPr>
                <w:color w:val="auto"/>
                <w:lang w:val="hr-HR"/>
              </w:rPr>
              <w:t>infrastrukture</w:t>
            </w:r>
          </w:p>
        </w:tc>
        <w:tc>
          <w:tcPr>
            <w:tcW w:w="3402" w:type="dxa"/>
            <w:vAlign w:val="center"/>
          </w:tcPr>
          <w:p w14:paraId="376BD48A" w14:textId="227F30CB" w:rsidR="009B16CC" w:rsidRPr="000F618B" w:rsidRDefault="009B16CC" w:rsidP="009B16CC">
            <w:pPr>
              <w:spacing w:before="0" w:line="276" w:lineRule="auto"/>
              <w:contextualSpacing/>
              <w:jc w:val="center"/>
              <w:rPr>
                <w:rFonts w:eastAsia="Calibri"/>
                <w:color w:val="auto"/>
                <w:lang w:val="hr-HR"/>
              </w:rPr>
            </w:pPr>
            <w:r w:rsidRPr="000F618B">
              <w:rPr>
                <w:rFonts w:eastAsia="Calibri"/>
                <w:color w:val="auto"/>
                <w:lang w:val="hr-HR"/>
              </w:rPr>
              <w:t>Broj djece s subvencioniranim boravkom</w:t>
            </w:r>
          </w:p>
        </w:tc>
        <w:tc>
          <w:tcPr>
            <w:tcW w:w="1488" w:type="dxa"/>
            <w:vAlign w:val="center"/>
          </w:tcPr>
          <w:p w14:paraId="3EC57A4A" w14:textId="047FB06B" w:rsidR="009B16CC" w:rsidRPr="000F618B" w:rsidRDefault="009B16CC" w:rsidP="009B16CC">
            <w:pPr>
              <w:spacing w:before="0" w:line="276" w:lineRule="auto"/>
              <w:jc w:val="center"/>
              <w:rPr>
                <w:color w:val="auto"/>
                <w:lang w:val="hr-HR"/>
              </w:rPr>
            </w:pPr>
            <w:r w:rsidRPr="000F618B">
              <w:rPr>
                <w:rFonts w:eastAsia="Calibri"/>
                <w:color w:val="auto"/>
                <w:lang w:val="hr-HR"/>
              </w:rPr>
              <w:t>145</w:t>
            </w:r>
          </w:p>
        </w:tc>
        <w:tc>
          <w:tcPr>
            <w:tcW w:w="1488" w:type="dxa"/>
            <w:vAlign w:val="center"/>
          </w:tcPr>
          <w:p w14:paraId="38F13FA7" w14:textId="319FB617"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 xml:space="preserve">146 </w:t>
            </w:r>
          </w:p>
        </w:tc>
        <w:tc>
          <w:tcPr>
            <w:tcW w:w="2552" w:type="dxa"/>
            <w:vMerge w:val="restart"/>
            <w:vAlign w:val="center"/>
          </w:tcPr>
          <w:p w14:paraId="1A23AA2F" w14:textId="679EEB6F" w:rsidR="009B16CC" w:rsidRPr="000F618B" w:rsidRDefault="009B16CC" w:rsidP="009B16CC">
            <w:pPr>
              <w:spacing w:before="0" w:line="276" w:lineRule="auto"/>
              <w:contextualSpacing/>
              <w:jc w:val="center"/>
              <w:rPr>
                <w:color w:val="auto"/>
                <w:lang w:val="hr-HR"/>
              </w:rPr>
            </w:pPr>
            <w:r w:rsidRPr="000F618B">
              <w:rPr>
                <w:bCs/>
                <w:iCs/>
                <w:color w:val="auto"/>
                <w:lang w:val="hr-HR"/>
              </w:rPr>
              <w:t xml:space="preserve">Plana razvoja Krapinsko-zagorske za </w:t>
            </w:r>
            <w:r w:rsidRPr="000F618B">
              <w:rPr>
                <w:bCs/>
                <w:iCs/>
                <w:color w:val="auto"/>
                <w:lang w:val="hr-HR"/>
              </w:rPr>
              <w:lastRenderedPageBreak/>
              <w:t>razdoblje 2022.-2027. godine</w:t>
            </w:r>
          </w:p>
        </w:tc>
      </w:tr>
      <w:tr w:rsidR="009B16CC" w:rsidRPr="000F618B" w14:paraId="33F87D08" w14:textId="77777777" w:rsidTr="00C65807">
        <w:trPr>
          <w:trHeight w:val="1124"/>
          <w:jc w:val="center"/>
        </w:trPr>
        <w:tc>
          <w:tcPr>
            <w:tcW w:w="1134" w:type="dxa"/>
            <w:vMerge/>
            <w:vAlign w:val="center"/>
          </w:tcPr>
          <w:p w14:paraId="59101B8F" w14:textId="77777777" w:rsidR="009B16CC" w:rsidRPr="000F618B" w:rsidRDefault="009B16CC" w:rsidP="009B16CC">
            <w:pPr>
              <w:spacing w:before="0" w:line="276" w:lineRule="auto"/>
              <w:contextualSpacing/>
              <w:jc w:val="center"/>
              <w:rPr>
                <w:color w:val="auto"/>
                <w:lang w:val="hr-HR"/>
              </w:rPr>
            </w:pPr>
          </w:p>
        </w:tc>
        <w:tc>
          <w:tcPr>
            <w:tcW w:w="3544" w:type="dxa"/>
            <w:vMerge/>
            <w:vAlign w:val="center"/>
          </w:tcPr>
          <w:p w14:paraId="59FE1DFB" w14:textId="77777777" w:rsidR="009B16CC" w:rsidRPr="000F618B" w:rsidRDefault="009B16CC" w:rsidP="009B16CC">
            <w:pPr>
              <w:spacing w:before="0" w:line="276" w:lineRule="auto"/>
              <w:contextualSpacing/>
              <w:jc w:val="center"/>
              <w:rPr>
                <w:color w:val="auto"/>
                <w:lang w:val="hr-HR"/>
              </w:rPr>
            </w:pPr>
          </w:p>
        </w:tc>
        <w:tc>
          <w:tcPr>
            <w:tcW w:w="3402" w:type="dxa"/>
            <w:vAlign w:val="center"/>
          </w:tcPr>
          <w:p w14:paraId="04D108A5" w14:textId="57195331" w:rsidR="009B16CC" w:rsidRPr="000F618B" w:rsidRDefault="009B16CC" w:rsidP="009B16CC">
            <w:pPr>
              <w:spacing w:before="0" w:line="276" w:lineRule="auto"/>
              <w:contextualSpacing/>
              <w:jc w:val="center"/>
              <w:rPr>
                <w:rFonts w:eastAsia="Calibri"/>
                <w:color w:val="auto"/>
                <w:lang w:val="hr-HR"/>
              </w:rPr>
            </w:pPr>
            <w:r w:rsidRPr="000F618B">
              <w:rPr>
                <w:rFonts w:eastAsia="Calibri"/>
                <w:color w:val="auto"/>
                <w:lang w:val="hr-HR"/>
              </w:rPr>
              <w:t>Novi kapaciteti predškolskog odgoja (nova mjesta)</w:t>
            </w:r>
          </w:p>
        </w:tc>
        <w:tc>
          <w:tcPr>
            <w:tcW w:w="1488" w:type="dxa"/>
            <w:vAlign w:val="center"/>
          </w:tcPr>
          <w:p w14:paraId="624548FA" w14:textId="0199598B" w:rsidR="009B16CC" w:rsidRPr="000F618B" w:rsidRDefault="009B16CC" w:rsidP="009B16CC">
            <w:pPr>
              <w:spacing w:before="0" w:line="276" w:lineRule="auto"/>
              <w:jc w:val="center"/>
              <w:rPr>
                <w:color w:val="auto"/>
                <w:lang w:val="hr-HR"/>
              </w:rPr>
            </w:pPr>
            <w:r w:rsidRPr="000F618B">
              <w:rPr>
                <w:rFonts w:eastAsia="Calibri"/>
                <w:color w:val="auto"/>
                <w:lang w:val="hr-HR"/>
              </w:rPr>
              <w:t>0</w:t>
            </w:r>
          </w:p>
        </w:tc>
        <w:tc>
          <w:tcPr>
            <w:tcW w:w="1488" w:type="dxa"/>
            <w:vAlign w:val="center"/>
          </w:tcPr>
          <w:p w14:paraId="170D9104" w14:textId="730CDBB2" w:rsidR="009B16CC" w:rsidRPr="000F618B" w:rsidRDefault="009B16CC" w:rsidP="009B16CC">
            <w:pPr>
              <w:pStyle w:val="Odlomakpopisa"/>
              <w:spacing w:before="0" w:line="276" w:lineRule="auto"/>
              <w:ind w:left="0"/>
              <w:jc w:val="center"/>
              <w:rPr>
                <w:color w:val="auto"/>
                <w:lang w:val="hr-HR"/>
              </w:rPr>
            </w:pPr>
            <w:r w:rsidRPr="000F618B">
              <w:rPr>
                <w:rFonts w:eastAsia="Calibri"/>
                <w:color w:val="auto"/>
                <w:lang w:val="hr-HR"/>
              </w:rPr>
              <w:t>129</w:t>
            </w:r>
          </w:p>
        </w:tc>
        <w:tc>
          <w:tcPr>
            <w:tcW w:w="2552" w:type="dxa"/>
            <w:vMerge/>
            <w:vAlign w:val="center"/>
          </w:tcPr>
          <w:p w14:paraId="7E80F308" w14:textId="1519429D" w:rsidR="009B16CC" w:rsidRPr="000F618B" w:rsidRDefault="009B16CC" w:rsidP="009B16CC">
            <w:pPr>
              <w:spacing w:before="0" w:line="276" w:lineRule="auto"/>
              <w:contextualSpacing/>
              <w:jc w:val="center"/>
              <w:rPr>
                <w:bCs/>
                <w:iCs/>
                <w:color w:val="auto"/>
                <w:lang w:val="hr-HR"/>
              </w:rPr>
            </w:pPr>
          </w:p>
        </w:tc>
      </w:tr>
      <w:tr w:rsidR="005C0CBA" w:rsidRPr="000F618B" w14:paraId="16E184E8" w14:textId="77777777" w:rsidTr="00C65807">
        <w:trPr>
          <w:trHeight w:val="509"/>
          <w:jc w:val="center"/>
        </w:trPr>
        <w:tc>
          <w:tcPr>
            <w:tcW w:w="1134" w:type="dxa"/>
            <w:vMerge w:val="restart"/>
            <w:vAlign w:val="center"/>
          </w:tcPr>
          <w:p w14:paraId="170901AB" w14:textId="34F85006" w:rsidR="005C0CBA" w:rsidRPr="000F618B" w:rsidRDefault="005C0CBA" w:rsidP="005C0CBA">
            <w:pPr>
              <w:spacing w:before="0" w:line="276" w:lineRule="auto"/>
              <w:contextualSpacing/>
              <w:jc w:val="center"/>
              <w:rPr>
                <w:color w:val="auto"/>
                <w:lang w:val="hr-HR"/>
              </w:rPr>
            </w:pPr>
            <w:r w:rsidRPr="000F618B">
              <w:rPr>
                <w:color w:val="auto"/>
                <w:lang w:val="hr-HR"/>
              </w:rPr>
              <w:t>9.</w:t>
            </w:r>
          </w:p>
        </w:tc>
        <w:tc>
          <w:tcPr>
            <w:tcW w:w="3544" w:type="dxa"/>
            <w:vMerge w:val="restart"/>
            <w:vAlign w:val="center"/>
          </w:tcPr>
          <w:p w14:paraId="4F91C235" w14:textId="11031546" w:rsidR="005C0CBA" w:rsidRPr="000F618B" w:rsidRDefault="005C0CBA" w:rsidP="005C0CBA">
            <w:pPr>
              <w:spacing w:before="0" w:line="276" w:lineRule="auto"/>
              <w:contextualSpacing/>
              <w:jc w:val="center"/>
              <w:rPr>
                <w:color w:val="auto"/>
                <w:lang w:val="hr-HR"/>
              </w:rPr>
            </w:pPr>
            <w:r w:rsidRPr="000F618B">
              <w:rPr>
                <w:color w:val="auto"/>
                <w:lang w:val="hr-HR"/>
              </w:rPr>
              <w:t>Unaprjeđenje standarda i kapaciteta obrazovanja</w:t>
            </w:r>
          </w:p>
        </w:tc>
        <w:tc>
          <w:tcPr>
            <w:tcW w:w="3402" w:type="dxa"/>
            <w:vAlign w:val="center"/>
          </w:tcPr>
          <w:p w14:paraId="25D43C5E" w14:textId="42C0D4B2" w:rsidR="005C0CBA" w:rsidRPr="000F618B" w:rsidRDefault="005C0CBA" w:rsidP="005C0CBA">
            <w:pPr>
              <w:spacing w:before="0" w:line="276" w:lineRule="auto"/>
              <w:contextualSpacing/>
              <w:jc w:val="center"/>
              <w:rPr>
                <w:rFonts w:eastAsia="Calibri"/>
                <w:color w:val="auto"/>
                <w:lang w:val="hr-HR"/>
              </w:rPr>
            </w:pPr>
            <w:r w:rsidRPr="000F618B">
              <w:rPr>
                <w:rFonts w:eastAsia="Calibri"/>
                <w:color w:val="auto"/>
                <w:lang w:val="hr-HR"/>
              </w:rPr>
              <w:t>Učenici s sufinanciranim radnim bilježnicama (broj)</w:t>
            </w:r>
          </w:p>
        </w:tc>
        <w:tc>
          <w:tcPr>
            <w:tcW w:w="1488" w:type="dxa"/>
            <w:vAlign w:val="center"/>
          </w:tcPr>
          <w:p w14:paraId="5A1C9A7E" w14:textId="7AAC8EFF" w:rsidR="005C0CBA" w:rsidRPr="000F618B" w:rsidRDefault="005C0CBA" w:rsidP="005C0CBA">
            <w:pPr>
              <w:spacing w:before="0" w:line="276" w:lineRule="auto"/>
              <w:jc w:val="center"/>
              <w:rPr>
                <w:color w:val="auto"/>
                <w:lang w:val="hr-HR"/>
              </w:rPr>
            </w:pPr>
            <w:r w:rsidRPr="000F618B">
              <w:rPr>
                <w:rFonts w:eastAsia="Calibri"/>
                <w:color w:val="auto"/>
                <w:lang w:val="hr-HR"/>
              </w:rPr>
              <w:t>238</w:t>
            </w:r>
          </w:p>
        </w:tc>
        <w:tc>
          <w:tcPr>
            <w:tcW w:w="1488" w:type="dxa"/>
            <w:vAlign w:val="center"/>
          </w:tcPr>
          <w:p w14:paraId="165FC465" w14:textId="48F6C0C6" w:rsidR="005C0CBA" w:rsidRPr="000F618B" w:rsidRDefault="005C0CBA" w:rsidP="005C0CBA">
            <w:pPr>
              <w:pStyle w:val="Odlomakpopisa"/>
              <w:spacing w:before="0" w:line="276" w:lineRule="auto"/>
              <w:ind w:left="0"/>
              <w:jc w:val="center"/>
              <w:rPr>
                <w:color w:val="auto"/>
                <w:lang w:val="hr-HR"/>
              </w:rPr>
            </w:pPr>
            <w:r w:rsidRPr="000F618B">
              <w:rPr>
                <w:rFonts w:eastAsia="Calibri"/>
                <w:color w:val="auto"/>
                <w:lang w:val="hr-HR"/>
              </w:rPr>
              <w:t>239</w:t>
            </w:r>
          </w:p>
        </w:tc>
        <w:tc>
          <w:tcPr>
            <w:tcW w:w="2552" w:type="dxa"/>
            <w:vMerge w:val="restart"/>
            <w:vAlign w:val="center"/>
          </w:tcPr>
          <w:p w14:paraId="72FE0A64" w14:textId="5AC6FCCC" w:rsidR="005C0CBA" w:rsidRPr="000F618B" w:rsidRDefault="005C0CBA" w:rsidP="005C0CBA">
            <w:pPr>
              <w:spacing w:before="0" w:line="276" w:lineRule="auto"/>
              <w:contextualSpacing/>
              <w:jc w:val="center"/>
              <w:rPr>
                <w:color w:val="auto"/>
                <w:lang w:val="hr-HR"/>
              </w:rPr>
            </w:pPr>
            <w:r w:rsidRPr="000F618B">
              <w:rPr>
                <w:bCs/>
                <w:iCs/>
                <w:color w:val="auto"/>
                <w:lang w:val="hr-HR"/>
              </w:rPr>
              <w:t>Plana razvoja Krapinsko-zagorske za razdoblje 2022.-2027. godine</w:t>
            </w:r>
          </w:p>
        </w:tc>
      </w:tr>
      <w:tr w:rsidR="005C0CBA" w:rsidRPr="000F618B" w14:paraId="2109165B" w14:textId="77777777" w:rsidTr="00C65807">
        <w:trPr>
          <w:trHeight w:val="509"/>
          <w:jc w:val="center"/>
        </w:trPr>
        <w:tc>
          <w:tcPr>
            <w:tcW w:w="1134" w:type="dxa"/>
            <w:vMerge/>
            <w:vAlign w:val="center"/>
          </w:tcPr>
          <w:p w14:paraId="53F401A2" w14:textId="77777777" w:rsidR="005C0CBA" w:rsidRPr="000F618B" w:rsidRDefault="005C0CBA" w:rsidP="005C0CBA">
            <w:pPr>
              <w:spacing w:line="276" w:lineRule="auto"/>
              <w:contextualSpacing/>
              <w:jc w:val="center"/>
            </w:pPr>
          </w:p>
        </w:tc>
        <w:tc>
          <w:tcPr>
            <w:tcW w:w="3544" w:type="dxa"/>
            <w:vMerge/>
            <w:vAlign w:val="center"/>
          </w:tcPr>
          <w:p w14:paraId="52EF8482" w14:textId="77777777" w:rsidR="005C0CBA" w:rsidRPr="000F618B" w:rsidRDefault="005C0CBA" w:rsidP="005C0CBA">
            <w:pPr>
              <w:spacing w:line="276" w:lineRule="auto"/>
              <w:contextualSpacing/>
              <w:jc w:val="center"/>
              <w:rPr>
                <w:color w:val="auto"/>
                <w:lang w:val="hr-HR"/>
              </w:rPr>
            </w:pPr>
          </w:p>
        </w:tc>
        <w:tc>
          <w:tcPr>
            <w:tcW w:w="3402" w:type="dxa"/>
            <w:vAlign w:val="center"/>
          </w:tcPr>
          <w:p w14:paraId="49BB5534" w14:textId="3D4E5AC0" w:rsidR="005C0CBA" w:rsidRPr="000F618B" w:rsidRDefault="005C0CBA" w:rsidP="005C0CBA">
            <w:pPr>
              <w:spacing w:line="276" w:lineRule="auto"/>
              <w:contextualSpacing/>
              <w:jc w:val="center"/>
              <w:rPr>
                <w:rFonts w:eastAsia="Calibri"/>
                <w:color w:val="auto"/>
                <w:lang w:val="hr-HR"/>
              </w:rPr>
            </w:pPr>
            <w:r w:rsidRPr="000F618B">
              <w:rPr>
                <w:rFonts w:eastAsia="Calibri"/>
                <w:color w:val="auto"/>
                <w:lang w:val="hr-HR"/>
              </w:rPr>
              <w:t>Učionice/prostori opremljeni ili obnovljeni (broj)</w:t>
            </w:r>
          </w:p>
        </w:tc>
        <w:tc>
          <w:tcPr>
            <w:tcW w:w="1488" w:type="dxa"/>
            <w:vAlign w:val="center"/>
          </w:tcPr>
          <w:p w14:paraId="32C08DE6" w14:textId="01FC4408" w:rsidR="005C0CBA" w:rsidRPr="000F618B" w:rsidRDefault="005C0CBA" w:rsidP="005C0CBA">
            <w:pPr>
              <w:spacing w:line="276" w:lineRule="auto"/>
              <w:jc w:val="center"/>
              <w:rPr>
                <w:color w:val="auto"/>
                <w:lang w:val="hr-HR"/>
              </w:rPr>
            </w:pPr>
            <w:r w:rsidRPr="000F618B">
              <w:rPr>
                <w:rFonts w:eastAsia="Calibri"/>
                <w:color w:val="auto"/>
                <w:lang w:val="hr-HR"/>
              </w:rPr>
              <w:t>1</w:t>
            </w:r>
          </w:p>
        </w:tc>
        <w:tc>
          <w:tcPr>
            <w:tcW w:w="1488" w:type="dxa"/>
            <w:vAlign w:val="center"/>
          </w:tcPr>
          <w:p w14:paraId="20107A83" w14:textId="45CA96EF" w:rsidR="005C0CBA" w:rsidRPr="000F618B" w:rsidRDefault="005C0CBA" w:rsidP="005C0CBA">
            <w:pPr>
              <w:pStyle w:val="Odlomakpopisa"/>
              <w:spacing w:line="276" w:lineRule="auto"/>
              <w:ind w:left="0"/>
              <w:jc w:val="center"/>
              <w:rPr>
                <w:color w:val="auto"/>
                <w:lang w:val="hr-HR"/>
              </w:rPr>
            </w:pPr>
            <w:r w:rsidRPr="000F618B">
              <w:rPr>
                <w:rFonts w:eastAsia="Calibri"/>
                <w:color w:val="auto"/>
                <w:lang w:val="hr-HR"/>
              </w:rPr>
              <w:t>1</w:t>
            </w:r>
          </w:p>
        </w:tc>
        <w:tc>
          <w:tcPr>
            <w:tcW w:w="2552" w:type="dxa"/>
            <w:vMerge/>
            <w:vAlign w:val="center"/>
          </w:tcPr>
          <w:p w14:paraId="3338B1C8" w14:textId="77777777" w:rsidR="005C0CBA" w:rsidRPr="000F618B" w:rsidRDefault="005C0CBA" w:rsidP="005C0CBA">
            <w:pPr>
              <w:spacing w:line="276" w:lineRule="auto"/>
              <w:contextualSpacing/>
              <w:jc w:val="center"/>
              <w:rPr>
                <w:bCs/>
                <w:iCs/>
              </w:rPr>
            </w:pPr>
          </w:p>
        </w:tc>
      </w:tr>
      <w:tr w:rsidR="005C0CBA" w:rsidRPr="000F618B" w14:paraId="5F3E3A92" w14:textId="77777777" w:rsidTr="00C65807">
        <w:trPr>
          <w:trHeight w:val="509"/>
          <w:jc w:val="center"/>
        </w:trPr>
        <w:tc>
          <w:tcPr>
            <w:tcW w:w="1134" w:type="dxa"/>
            <w:vMerge/>
            <w:vAlign w:val="center"/>
          </w:tcPr>
          <w:p w14:paraId="3B0567D0" w14:textId="77777777" w:rsidR="005C0CBA" w:rsidRPr="000F618B" w:rsidRDefault="005C0CBA" w:rsidP="005C0CBA">
            <w:pPr>
              <w:spacing w:line="276" w:lineRule="auto"/>
              <w:contextualSpacing/>
              <w:jc w:val="center"/>
            </w:pPr>
          </w:p>
        </w:tc>
        <w:tc>
          <w:tcPr>
            <w:tcW w:w="3544" w:type="dxa"/>
            <w:vMerge/>
            <w:vAlign w:val="center"/>
          </w:tcPr>
          <w:p w14:paraId="596C5D12" w14:textId="77777777" w:rsidR="005C0CBA" w:rsidRPr="000F618B" w:rsidRDefault="005C0CBA" w:rsidP="005C0CBA">
            <w:pPr>
              <w:spacing w:line="276" w:lineRule="auto"/>
              <w:contextualSpacing/>
              <w:jc w:val="center"/>
              <w:rPr>
                <w:color w:val="auto"/>
                <w:lang w:val="hr-HR"/>
              </w:rPr>
            </w:pPr>
          </w:p>
        </w:tc>
        <w:tc>
          <w:tcPr>
            <w:tcW w:w="3402" w:type="dxa"/>
            <w:vAlign w:val="center"/>
          </w:tcPr>
          <w:p w14:paraId="2D3B5275" w14:textId="080D393A" w:rsidR="005C0CBA" w:rsidRPr="000F618B" w:rsidRDefault="005C0CBA" w:rsidP="005C0CBA">
            <w:pPr>
              <w:spacing w:line="276" w:lineRule="auto"/>
              <w:contextualSpacing/>
              <w:jc w:val="center"/>
              <w:rPr>
                <w:rFonts w:eastAsia="Calibri"/>
                <w:color w:val="auto"/>
                <w:lang w:val="hr-HR"/>
              </w:rPr>
            </w:pPr>
            <w:r w:rsidRPr="000F618B">
              <w:rPr>
                <w:rFonts w:eastAsia="Calibri"/>
                <w:color w:val="auto"/>
                <w:lang w:val="hr-HR"/>
              </w:rPr>
              <w:t>Broj studenata koji ostvaruju stipendiju</w:t>
            </w:r>
          </w:p>
        </w:tc>
        <w:tc>
          <w:tcPr>
            <w:tcW w:w="1488" w:type="dxa"/>
            <w:vAlign w:val="center"/>
          </w:tcPr>
          <w:p w14:paraId="57D720F4" w14:textId="7E592DD9" w:rsidR="005C0CBA" w:rsidRPr="000F618B" w:rsidRDefault="005C0CBA" w:rsidP="005C0CBA">
            <w:pPr>
              <w:spacing w:line="276" w:lineRule="auto"/>
              <w:jc w:val="center"/>
              <w:rPr>
                <w:color w:val="auto"/>
                <w:lang w:val="hr-HR"/>
              </w:rPr>
            </w:pPr>
            <w:r w:rsidRPr="000F618B">
              <w:rPr>
                <w:rFonts w:eastAsia="Calibri"/>
                <w:color w:val="auto"/>
                <w:lang w:val="hr-HR"/>
              </w:rPr>
              <w:t>15</w:t>
            </w:r>
          </w:p>
        </w:tc>
        <w:tc>
          <w:tcPr>
            <w:tcW w:w="1488" w:type="dxa"/>
            <w:vAlign w:val="center"/>
          </w:tcPr>
          <w:p w14:paraId="7318114C" w14:textId="3E40DE7C" w:rsidR="005C0CBA" w:rsidRPr="000F618B" w:rsidRDefault="005C0CBA" w:rsidP="005C0CBA">
            <w:pPr>
              <w:pStyle w:val="Odlomakpopisa"/>
              <w:spacing w:line="276" w:lineRule="auto"/>
              <w:ind w:left="0"/>
              <w:jc w:val="center"/>
              <w:rPr>
                <w:color w:val="auto"/>
                <w:lang w:val="hr-HR"/>
              </w:rPr>
            </w:pPr>
            <w:r w:rsidRPr="000F618B">
              <w:rPr>
                <w:rFonts w:eastAsia="Calibri"/>
                <w:color w:val="auto"/>
                <w:lang w:val="hr-HR"/>
              </w:rPr>
              <w:t xml:space="preserve">15 </w:t>
            </w:r>
          </w:p>
        </w:tc>
        <w:tc>
          <w:tcPr>
            <w:tcW w:w="2552" w:type="dxa"/>
            <w:vMerge/>
            <w:vAlign w:val="center"/>
          </w:tcPr>
          <w:p w14:paraId="7D5C7695" w14:textId="77777777" w:rsidR="005C0CBA" w:rsidRPr="000F618B" w:rsidRDefault="005C0CBA" w:rsidP="005C0CBA">
            <w:pPr>
              <w:spacing w:line="276" w:lineRule="auto"/>
              <w:contextualSpacing/>
              <w:jc w:val="center"/>
              <w:rPr>
                <w:bCs/>
                <w:iCs/>
              </w:rPr>
            </w:pPr>
          </w:p>
        </w:tc>
      </w:tr>
      <w:tr w:rsidR="005C0CBA" w:rsidRPr="000F618B" w14:paraId="78F90929" w14:textId="77777777" w:rsidTr="00C65807">
        <w:trPr>
          <w:trHeight w:val="509"/>
          <w:jc w:val="center"/>
        </w:trPr>
        <w:tc>
          <w:tcPr>
            <w:tcW w:w="1134" w:type="dxa"/>
            <w:vMerge/>
            <w:vAlign w:val="center"/>
          </w:tcPr>
          <w:p w14:paraId="29A31CAB" w14:textId="77777777" w:rsidR="005C0CBA" w:rsidRPr="000F618B" w:rsidRDefault="005C0CBA" w:rsidP="005C0CBA">
            <w:pPr>
              <w:spacing w:line="276" w:lineRule="auto"/>
              <w:contextualSpacing/>
              <w:jc w:val="center"/>
            </w:pPr>
          </w:p>
        </w:tc>
        <w:tc>
          <w:tcPr>
            <w:tcW w:w="3544" w:type="dxa"/>
            <w:vMerge/>
            <w:vAlign w:val="center"/>
          </w:tcPr>
          <w:p w14:paraId="718FA270" w14:textId="77777777" w:rsidR="005C0CBA" w:rsidRPr="000F618B" w:rsidRDefault="005C0CBA" w:rsidP="005C0CBA">
            <w:pPr>
              <w:spacing w:line="276" w:lineRule="auto"/>
              <w:contextualSpacing/>
              <w:jc w:val="center"/>
              <w:rPr>
                <w:color w:val="auto"/>
                <w:lang w:val="hr-HR"/>
              </w:rPr>
            </w:pPr>
          </w:p>
        </w:tc>
        <w:tc>
          <w:tcPr>
            <w:tcW w:w="3402" w:type="dxa"/>
            <w:vAlign w:val="center"/>
          </w:tcPr>
          <w:p w14:paraId="2E57861E" w14:textId="59A4103D" w:rsidR="005C0CBA" w:rsidRPr="000F618B" w:rsidRDefault="005C0CBA" w:rsidP="005C0CBA">
            <w:pPr>
              <w:spacing w:line="276" w:lineRule="auto"/>
              <w:contextualSpacing/>
              <w:jc w:val="center"/>
              <w:rPr>
                <w:rFonts w:eastAsia="Calibri"/>
                <w:color w:val="auto"/>
                <w:lang w:val="hr-HR"/>
              </w:rPr>
            </w:pPr>
            <w:r w:rsidRPr="000F618B">
              <w:rPr>
                <w:rFonts w:eastAsia="Calibri"/>
                <w:color w:val="auto"/>
                <w:lang w:val="hr-HR"/>
              </w:rPr>
              <w:t>Broj korisnika s sufinanciranim prijevozom</w:t>
            </w:r>
          </w:p>
        </w:tc>
        <w:tc>
          <w:tcPr>
            <w:tcW w:w="1488" w:type="dxa"/>
            <w:vAlign w:val="center"/>
          </w:tcPr>
          <w:p w14:paraId="6EC1083C" w14:textId="060FE229" w:rsidR="005C0CBA" w:rsidRPr="000F618B" w:rsidRDefault="005C0CBA" w:rsidP="005C0CBA">
            <w:pPr>
              <w:spacing w:line="276" w:lineRule="auto"/>
              <w:jc w:val="center"/>
              <w:rPr>
                <w:color w:val="auto"/>
                <w:lang w:val="hr-HR"/>
              </w:rPr>
            </w:pPr>
            <w:r w:rsidRPr="000F618B">
              <w:rPr>
                <w:rFonts w:eastAsia="Calibri"/>
                <w:color w:val="auto"/>
                <w:lang w:val="hr-HR"/>
              </w:rPr>
              <w:t>175</w:t>
            </w:r>
          </w:p>
        </w:tc>
        <w:tc>
          <w:tcPr>
            <w:tcW w:w="1488" w:type="dxa"/>
            <w:vAlign w:val="center"/>
          </w:tcPr>
          <w:p w14:paraId="7E65CFBE" w14:textId="2A63E4E3" w:rsidR="005C0CBA" w:rsidRPr="000F618B" w:rsidRDefault="005C0CBA" w:rsidP="005C0CBA">
            <w:pPr>
              <w:pStyle w:val="Odlomakpopisa"/>
              <w:spacing w:line="276" w:lineRule="auto"/>
              <w:ind w:left="0"/>
              <w:jc w:val="center"/>
              <w:rPr>
                <w:color w:val="auto"/>
                <w:lang w:val="hr-HR"/>
              </w:rPr>
            </w:pPr>
            <w:r w:rsidRPr="000F618B">
              <w:rPr>
                <w:rFonts w:eastAsia="Calibri"/>
                <w:color w:val="auto"/>
                <w:lang w:val="hr-HR"/>
              </w:rPr>
              <w:t>175</w:t>
            </w:r>
          </w:p>
        </w:tc>
        <w:tc>
          <w:tcPr>
            <w:tcW w:w="2552" w:type="dxa"/>
            <w:vMerge/>
            <w:vAlign w:val="center"/>
          </w:tcPr>
          <w:p w14:paraId="22DFA63C" w14:textId="77777777" w:rsidR="005C0CBA" w:rsidRPr="000F618B" w:rsidRDefault="005C0CBA" w:rsidP="005C0CBA">
            <w:pPr>
              <w:spacing w:line="276" w:lineRule="auto"/>
              <w:contextualSpacing/>
              <w:jc w:val="center"/>
              <w:rPr>
                <w:bCs/>
                <w:iCs/>
              </w:rPr>
            </w:pPr>
          </w:p>
        </w:tc>
      </w:tr>
      <w:tr w:rsidR="005C0CBA" w:rsidRPr="000F618B" w14:paraId="23A79F43" w14:textId="77777777" w:rsidTr="00C65807">
        <w:trPr>
          <w:trHeight w:val="472"/>
          <w:jc w:val="center"/>
        </w:trPr>
        <w:tc>
          <w:tcPr>
            <w:tcW w:w="1134" w:type="dxa"/>
            <w:vMerge/>
            <w:vAlign w:val="center"/>
          </w:tcPr>
          <w:p w14:paraId="5F2BF38A" w14:textId="77777777" w:rsidR="005C0CBA" w:rsidRPr="000F618B" w:rsidRDefault="005C0CBA" w:rsidP="005C0CBA">
            <w:pPr>
              <w:spacing w:before="0" w:line="276" w:lineRule="auto"/>
              <w:contextualSpacing/>
              <w:jc w:val="center"/>
              <w:rPr>
                <w:color w:val="auto"/>
                <w:lang w:val="hr-HR"/>
              </w:rPr>
            </w:pPr>
          </w:p>
        </w:tc>
        <w:tc>
          <w:tcPr>
            <w:tcW w:w="3544" w:type="dxa"/>
            <w:vMerge/>
            <w:vAlign w:val="center"/>
          </w:tcPr>
          <w:p w14:paraId="342ACB4D" w14:textId="77777777" w:rsidR="005C0CBA" w:rsidRPr="000F618B" w:rsidRDefault="005C0CBA" w:rsidP="005C0CBA">
            <w:pPr>
              <w:spacing w:before="0" w:line="276" w:lineRule="auto"/>
              <w:contextualSpacing/>
              <w:jc w:val="center"/>
              <w:rPr>
                <w:color w:val="auto"/>
                <w:lang w:val="hr-HR"/>
              </w:rPr>
            </w:pPr>
          </w:p>
        </w:tc>
        <w:tc>
          <w:tcPr>
            <w:tcW w:w="3402" w:type="dxa"/>
            <w:vAlign w:val="center"/>
          </w:tcPr>
          <w:p w14:paraId="68C61E77" w14:textId="55508F76" w:rsidR="005C0CBA" w:rsidRPr="000F618B" w:rsidRDefault="005C0CBA" w:rsidP="005C0CBA">
            <w:pPr>
              <w:spacing w:before="0" w:line="276" w:lineRule="auto"/>
              <w:contextualSpacing/>
              <w:jc w:val="center"/>
              <w:rPr>
                <w:rFonts w:eastAsia="Calibri"/>
                <w:color w:val="auto"/>
                <w:lang w:val="hr-HR"/>
              </w:rPr>
            </w:pPr>
            <w:r w:rsidRPr="000F618B">
              <w:rPr>
                <w:rFonts w:eastAsia="Calibri"/>
                <w:color w:val="auto"/>
                <w:lang w:val="hr-HR"/>
              </w:rPr>
              <w:t>Broj korisnika s sufinanciranim smještaja u učeničkom domu</w:t>
            </w:r>
          </w:p>
        </w:tc>
        <w:tc>
          <w:tcPr>
            <w:tcW w:w="1488" w:type="dxa"/>
            <w:vAlign w:val="center"/>
          </w:tcPr>
          <w:p w14:paraId="138B9EBD" w14:textId="0E9C8826" w:rsidR="005C0CBA" w:rsidRPr="000F618B" w:rsidRDefault="005C0CBA" w:rsidP="005C0CBA">
            <w:pPr>
              <w:spacing w:before="0" w:line="276" w:lineRule="auto"/>
              <w:jc w:val="center"/>
              <w:rPr>
                <w:color w:val="auto"/>
                <w:lang w:val="hr-HR"/>
              </w:rPr>
            </w:pPr>
            <w:r w:rsidRPr="000F618B">
              <w:rPr>
                <w:rFonts w:eastAsia="Calibri"/>
                <w:color w:val="auto"/>
                <w:lang w:val="hr-HR"/>
              </w:rPr>
              <w:t>10</w:t>
            </w:r>
          </w:p>
        </w:tc>
        <w:tc>
          <w:tcPr>
            <w:tcW w:w="1488" w:type="dxa"/>
            <w:vAlign w:val="center"/>
          </w:tcPr>
          <w:p w14:paraId="6E557486" w14:textId="261FCAF6" w:rsidR="005C0CBA" w:rsidRPr="000F618B" w:rsidRDefault="005C0CBA" w:rsidP="005C0CBA">
            <w:pPr>
              <w:pStyle w:val="Odlomakpopisa"/>
              <w:spacing w:before="0" w:line="276" w:lineRule="auto"/>
              <w:ind w:left="0"/>
              <w:jc w:val="center"/>
              <w:rPr>
                <w:color w:val="auto"/>
                <w:lang w:val="hr-HR"/>
              </w:rPr>
            </w:pPr>
            <w:r w:rsidRPr="000F618B">
              <w:rPr>
                <w:rFonts w:eastAsia="Calibri"/>
                <w:color w:val="auto"/>
                <w:lang w:val="hr-HR"/>
              </w:rPr>
              <w:t>10</w:t>
            </w:r>
          </w:p>
        </w:tc>
        <w:tc>
          <w:tcPr>
            <w:tcW w:w="2552" w:type="dxa"/>
            <w:vMerge/>
            <w:vAlign w:val="center"/>
          </w:tcPr>
          <w:p w14:paraId="5F643DE7" w14:textId="711DC9E5" w:rsidR="005C0CBA" w:rsidRPr="000F618B" w:rsidRDefault="005C0CBA" w:rsidP="005C0CBA">
            <w:pPr>
              <w:spacing w:before="0" w:line="276" w:lineRule="auto"/>
              <w:contextualSpacing/>
              <w:jc w:val="center"/>
              <w:rPr>
                <w:bCs/>
                <w:iCs/>
                <w:color w:val="auto"/>
                <w:lang w:val="hr-HR"/>
              </w:rPr>
            </w:pPr>
          </w:p>
        </w:tc>
      </w:tr>
      <w:tr w:rsidR="005C0CBA" w:rsidRPr="000F618B" w14:paraId="44AAEE40" w14:textId="77777777" w:rsidTr="00C65807">
        <w:trPr>
          <w:trHeight w:val="509"/>
          <w:jc w:val="center"/>
        </w:trPr>
        <w:tc>
          <w:tcPr>
            <w:tcW w:w="1134" w:type="dxa"/>
            <w:vMerge w:val="restart"/>
            <w:vAlign w:val="center"/>
          </w:tcPr>
          <w:p w14:paraId="1DCE3338" w14:textId="0FAACE7F" w:rsidR="005C0CBA" w:rsidRPr="000F618B" w:rsidRDefault="005C0CBA" w:rsidP="005C0CBA">
            <w:pPr>
              <w:spacing w:before="0" w:line="276" w:lineRule="auto"/>
              <w:contextualSpacing/>
              <w:jc w:val="center"/>
              <w:rPr>
                <w:color w:val="auto"/>
                <w:lang w:val="hr-HR"/>
              </w:rPr>
            </w:pPr>
            <w:r w:rsidRPr="000F618B">
              <w:rPr>
                <w:color w:val="auto"/>
                <w:lang w:val="hr-HR"/>
              </w:rPr>
              <w:t>10.</w:t>
            </w:r>
          </w:p>
        </w:tc>
        <w:tc>
          <w:tcPr>
            <w:tcW w:w="3544" w:type="dxa"/>
            <w:vMerge w:val="restart"/>
            <w:vAlign w:val="center"/>
          </w:tcPr>
          <w:p w14:paraId="0A8FBD65" w14:textId="23286681" w:rsidR="005C0CBA" w:rsidRPr="000F618B" w:rsidRDefault="005C0CBA" w:rsidP="005C0CBA">
            <w:pPr>
              <w:spacing w:before="0" w:line="276" w:lineRule="auto"/>
              <w:contextualSpacing/>
              <w:jc w:val="center"/>
              <w:rPr>
                <w:color w:val="auto"/>
                <w:lang w:val="hr-HR"/>
              </w:rPr>
            </w:pPr>
            <w:r w:rsidRPr="000F618B">
              <w:rPr>
                <w:color w:val="auto"/>
                <w:lang w:val="hr-HR"/>
              </w:rPr>
              <w:t>Unaprjeđenje upravljanja i održavanja općinske imovine</w:t>
            </w:r>
          </w:p>
        </w:tc>
        <w:tc>
          <w:tcPr>
            <w:tcW w:w="3402" w:type="dxa"/>
            <w:vAlign w:val="center"/>
          </w:tcPr>
          <w:p w14:paraId="47617B32" w14:textId="55907A26" w:rsidR="005C0CBA" w:rsidRPr="000F618B" w:rsidRDefault="005C0CBA" w:rsidP="005C0CBA">
            <w:pPr>
              <w:spacing w:before="0" w:line="276" w:lineRule="auto"/>
              <w:contextualSpacing/>
              <w:jc w:val="center"/>
              <w:rPr>
                <w:rFonts w:eastAsia="Calibri"/>
                <w:color w:val="auto"/>
                <w:lang w:val="hr-HR"/>
              </w:rPr>
            </w:pPr>
            <w:r w:rsidRPr="000F618B">
              <w:rPr>
                <w:rFonts w:eastAsia="Calibri"/>
                <w:color w:val="auto"/>
                <w:lang w:val="hr-HR"/>
              </w:rPr>
              <w:t>Objekti s provedenim zahvatima tijekom godine (broj)</w:t>
            </w:r>
          </w:p>
        </w:tc>
        <w:tc>
          <w:tcPr>
            <w:tcW w:w="1488" w:type="dxa"/>
            <w:vAlign w:val="center"/>
          </w:tcPr>
          <w:p w14:paraId="01C00D27" w14:textId="22AAD9F9" w:rsidR="005C0CBA" w:rsidRPr="000F618B" w:rsidRDefault="005C0CBA" w:rsidP="005C0CBA">
            <w:pPr>
              <w:spacing w:before="0" w:line="276" w:lineRule="auto"/>
              <w:jc w:val="center"/>
              <w:rPr>
                <w:color w:val="auto"/>
                <w:lang w:val="hr-HR"/>
              </w:rPr>
            </w:pPr>
            <w:r w:rsidRPr="000F618B">
              <w:rPr>
                <w:rFonts w:eastAsia="Calibri"/>
                <w:color w:val="auto"/>
                <w:lang w:val="hr-HR"/>
              </w:rPr>
              <w:t xml:space="preserve">0 </w:t>
            </w:r>
          </w:p>
        </w:tc>
        <w:tc>
          <w:tcPr>
            <w:tcW w:w="1488" w:type="dxa"/>
            <w:vAlign w:val="center"/>
          </w:tcPr>
          <w:p w14:paraId="3FC5386E" w14:textId="0F78FAF4" w:rsidR="005C0CBA" w:rsidRPr="000F618B" w:rsidRDefault="005C0CBA" w:rsidP="005C0CBA">
            <w:pPr>
              <w:pStyle w:val="Odlomakpopisa"/>
              <w:spacing w:before="0" w:line="276" w:lineRule="auto"/>
              <w:ind w:left="0"/>
              <w:jc w:val="center"/>
              <w:rPr>
                <w:color w:val="auto"/>
                <w:lang w:val="hr-HR"/>
              </w:rPr>
            </w:pPr>
            <w:r w:rsidRPr="000F618B">
              <w:rPr>
                <w:rFonts w:eastAsia="Calibri"/>
                <w:color w:val="auto"/>
                <w:lang w:val="hr-HR"/>
              </w:rPr>
              <w:t xml:space="preserve">1 </w:t>
            </w:r>
          </w:p>
        </w:tc>
        <w:tc>
          <w:tcPr>
            <w:tcW w:w="2552" w:type="dxa"/>
            <w:vMerge w:val="restart"/>
            <w:vAlign w:val="center"/>
          </w:tcPr>
          <w:p w14:paraId="0C12B4B3" w14:textId="208AFB25" w:rsidR="005C0CBA" w:rsidRPr="000F618B" w:rsidRDefault="005C0CBA" w:rsidP="005C0CBA">
            <w:pPr>
              <w:spacing w:before="0" w:line="276" w:lineRule="auto"/>
              <w:contextualSpacing/>
              <w:jc w:val="center"/>
              <w:rPr>
                <w:color w:val="auto"/>
                <w:lang w:val="hr-HR"/>
              </w:rPr>
            </w:pPr>
            <w:r w:rsidRPr="000F618B">
              <w:rPr>
                <w:bCs/>
                <w:iCs/>
                <w:color w:val="auto"/>
                <w:lang w:val="hr-HR"/>
              </w:rPr>
              <w:t>Plana razvoja Krapinsko-zagorske za razdoblje 2022.-2027. godine</w:t>
            </w:r>
          </w:p>
        </w:tc>
      </w:tr>
      <w:tr w:rsidR="005C0CBA" w:rsidRPr="000F618B" w14:paraId="5B3A7F8D" w14:textId="77777777" w:rsidTr="00C65807">
        <w:trPr>
          <w:trHeight w:val="899"/>
          <w:jc w:val="center"/>
        </w:trPr>
        <w:tc>
          <w:tcPr>
            <w:tcW w:w="1134" w:type="dxa"/>
            <w:vMerge/>
            <w:vAlign w:val="center"/>
          </w:tcPr>
          <w:p w14:paraId="19EDB320" w14:textId="77777777" w:rsidR="005C0CBA" w:rsidRPr="000F618B" w:rsidRDefault="005C0CBA" w:rsidP="005C0CBA">
            <w:pPr>
              <w:spacing w:before="0" w:line="276" w:lineRule="auto"/>
              <w:contextualSpacing/>
              <w:jc w:val="center"/>
              <w:rPr>
                <w:color w:val="auto"/>
                <w:lang w:val="hr-HR"/>
              </w:rPr>
            </w:pPr>
          </w:p>
        </w:tc>
        <w:tc>
          <w:tcPr>
            <w:tcW w:w="3544" w:type="dxa"/>
            <w:vMerge/>
            <w:vAlign w:val="center"/>
          </w:tcPr>
          <w:p w14:paraId="4EFD8F3E" w14:textId="77777777" w:rsidR="005C0CBA" w:rsidRPr="000F618B" w:rsidRDefault="005C0CBA" w:rsidP="005C0CBA">
            <w:pPr>
              <w:spacing w:before="0" w:line="276" w:lineRule="auto"/>
              <w:contextualSpacing/>
              <w:jc w:val="center"/>
              <w:rPr>
                <w:color w:val="auto"/>
                <w:lang w:val="hr-HR"/>
              </w:rPr>
            </w:pPr>
          </w:p>
        </w:tc>
        <w:tc>
          <w:tcPr>
            <w:tcW w:w="3402" w:type="dxa"/>
            <w:vAlign w:val="center"/>
          </w:tcPr>
          <w:p w14:paraId="706D1556" w14:textId="2F401FC9" w:rsidR="005C0CBA" w:rsidRPr="000F618B" w:rsidRDefault="005C0CBA" w:rsidP="005C0CBA">
            <w:pPr>
              <w:spacing w:before="0" w:line="276" w:lineRule="auto"/>
              <w:contextualSpacing/>
              <w:jc w:val="center"/>
              <w:rPr>
                <w:rFonts w:eastAsia="Calibri"/>
                <w:color w:val="auto"/>
                <w:lang w:val="hr-HR"/>
              </w:rPr>
            </w:pPr>
            <w:r w:rsidRPr="000F618B">
              <w:rPr>
                <w:rFonts w:eastAsia="Calibri"/>
                <w:color w:val="auto"/>
                <w:lang w:val="hr-HR"/>
              </w:rPr>
              <w:t>Raspoloživost službenog vozila (% dana u funkciji).</w:t>
            </w:r>
          </w:p>
        </w:tc>
        <w:tc>
          <w:tcPr>
            <w:tcW w:w="1488" w:type="dxa"/>
            <w:vAlign w:val="center"/>
          </w:tcPr>
          <w:p w14:paraId="23D87FF3" w14:textId="4A101DE3" w:rsidR="005C0CBA" w:rsidRPr="000F618B" w:rsidRDefault="005C0CBA" w:rsidP="005C0CBA">
            <w:pPr>
              <w:spacing w:before="0" w:line="276" w:lineRule="auto"/>
              <w:jc w:val="center"/>
              <w:rPr>
                <w:color w:val="auto"/>
                <w:lang w:val="hr-HR"/>
              </w:rPr>
            </w:pPr>
            <w:r w:rsidRPr="000F618B">
              <w:rPr>
                <w:rFonts w:eastAsia="Calibri"/>
                <w:color w:val="auto"/>
                <w:lang w:val="hr-HR"/>
              </w:rPr>
              <w:t>65</w:t>
            </w:r>
          </w:p>
        </w:tc>
        <w:tc>
          <w:tcPr>
            <w:tcW w:w="1488" w:type="dxa"/>
            <w:vAlign w:val="center"/>
          </w:tcPr>
          <w:p w14:paraId="43B162EC" w14:textId="67576C52" w:rsidR="005C0CBA" w:rsidRPr="000F618B" w:rsidRDefault="005C0CBA" w:rsidP="005C0CBA">
            <w:pPr>
              <w:pStyle w:val="Odlomakpopisa"/>
              <w:spacing w:before="0" w:line="276" w:lineRule="auto"/>
              <w:ind w:left="0"/>
              <w:jc w:val="center"/>
              <w:rPr>
                <w:color w:val="auto"/>
                <w:lang w:val="hr-HR"/>
              </w:rPr>
            </w:pPr>
            <w:r w:rsidRPr="000F618B">
              <w:rPr>
                <w:rFonts w:eastAsia="Calibri"/>
                <w:color w:val="auto"/>
                <w:lang w:val="hr-HR"/>
              </w:rPr>
              <w:t xml:space="preserve">65 </w:t>
            </w:r>
          </w:p>
        </w:tc>
        <w:tc>
          <w:tcPr>
            <w:tcW w:w="2552" w:type="dxa"/>
            <w:vMerge/>
            <w:vAlign w:val="center"/>
          </w:tcPr>
          <w:p w14:paraId="072CC2D1" w14:textId="5EE5448D" w:rsidR="005C0CBA" w:rsidRPr="000F618B" w:rsidRDefault="005C0CBA" w:rsidP="005C0CBA">
            <w:pPr>
              <w:spacing w:before="0" w:line="276" w:lineRule="auto"/>
              <w:contextualSpacing/>
              <w:jc w:val="center"/>
              <w:rPr>
                <w:bCs/>
                <w:iCs/>
                <w:color w:val="auto"/>
                <w:lang w:val="hr-HR"/>
              </w:rPr>
            </w:pPr>
          </w:p>
        </w:tc>
      </w:tr>
      <w:tr w:rsidR="0072138C" w:rsidRPr="000F618B" w14:paraId="16B36FB8" w14:textId="77777777" w:rsidTr="0072138C">
        <w:trPr>
          <w:trHeight w:val="706"/>
          <w:jc w:val="center"/>
        </w:trPr>
        <w:tc>
          <w:tcPr>
            <w:tcW w:w="1134" w:type="dxa"/>
            <w:vMerge w:val="restart"/>
            <w:vAlign w:val="center"/>
          </w:tcPr>
          <w:p w14:paraId="1C8F7401" w14:textId="46C12D23" w:rsidR="0072138C" w:rsidRPr="000F618B" w:rsidRDefault="0072138C" w:rsidP="009B16CC">
            <w:pPr>
              <w:spacing w:before="0" w:line="276" w:lineRule="auto"/>
              <w:contextualSpacing/>
              <w:jc w:val="center"/>
              <w:rPr>
                <w:color w:val="auto"/>
                <w:lang w:val="hr-HR"/>
              </w:rPr>
            </w:pPr>
            <w:r w:rsidRPr="000F618B">
              <w:rPr>
                <w:color w:val="auto"/>
                <w:lang w:val="hr-HR"/>
              </w:rPr>
              <w:t>11.</w:t>
            </w:r>
          </w:p>
        </w:tc>
        <w:tc>
          <w:tcPr>
            <w:tcW w:w="3544" w:type="dxa"/>
            <w:vMerge w:val="restart"/>
            <w:vAlign w:val="center"/>
          </w:tcPr>
          <w:p w14:paraId="46620EEC" w14:textId="5E6C41F2" w:rsidR="0072138C" w:rsidRPr="000F618B" w:rsidRDefault="0072138C" w:rsidP="009B16CC">
            <w:pPr>
              <w:spacing w:before="0" w:line="276" w:lineRule="auto"/>
              <w:contextualSpacing/>
              <w:jc w:val="center"/>
              <w:rPr>
                <w:color w:val="auto"/>
                <w:lang w:val="hr-HR"/>
              </w:rPr>
            </w:pPr>
            <w:r w:rsidRPr="000F618B">
              <w:rPr>
                <w:color w:val="auto"/>
                <w:lang w:val="hr-HR"/>
              </w:rPr>
              <w:t>Sanitarna zaštita i održavanje javnih površina</w:t>
            </w:r>
          </w:p>
        </w:tc>
        <w:tc>
          <w:tcPr>
            <w:tcW w:w="3402" w:type="dxa"/>
            <w:vAlign w:val="center"/>
          </w:tcPr>
          <w:p w14:paraId="3AE3554B" w14:textId="492D4D09" w:rsidR="0072138C" w:rsidRPr="000F618B" w:rsidRDefault="0072138C" w:rsidP="00571417">
            <w:pPr>
              <w:spacing w:before="0" w:line="276" w:lineRule="auto"/>
              <w:contextualSpacing/>
              <w:jc w:val="center"/>
              <w:rPr>
                <w:rFonts w:eastAsia="Calibri"/>
                <w:color w:val="auto"/>
                <w:lang w:val="hr-HR"/>
              </w:rPr>
            </w:pPr>
            <w:r w:rsidRPr="000F618B">
              <w:rPr>
                <w:rFonts w:eastAsia="Calibri"/>
                <w:color w:val="auto"/>
                <w:lang w:val="hr-HR"/>
              </w:rPr>
              <w:t>Površina održavanih zelenih površina (</w:t>
            </w:r>
            <w:proofErr w:type="spellStart"/>
            <w:r w:rsidRPr="000F618B">
              <w:rPr>
                <w:rFonts w:eastAsia="Calibri"/>
                <w:color w:val="auto"/>
                <w:lang w:val="hr-HR"/>
              </w:rPr>
              <w:t>m²</w:t>
            </w:r>
            <w:proofErr w:type="spellEnd"/>
            <w:r w:rsidRPr="000F618B">
              <w:rPr>
                <w:rFonts w:eastAsia="Calibri"/>
                <w:color w:val="auto"/>
                <w:lang w:val="hr-HR"/>
              </w:rPr>
              <w:t>)</w:t>
            </w:r>
          </w:p>
        </w:tc>
        <w:tc>
          <w:tcPr>
            <w:tcW w:w="1488" w:type="dxa"/>
            <w:vAlign w:val="center"/>
          </w:tcPr>
          <w:p w14:paraId="3E4BE4C1" w14:textId="00B3F893" w:rsidR="0072138C" w:rsidRPr="000F618B" w:rsidRDefault="0072138C" w:rsidP="00571417">
            <w:pPr>
              <w:spacing w:before="0" w:line="276" w:lineRule="auto"/>
              <w:jc w:val="center"/>
              <w:rPr>
                <w:color w:val="auto"/>
                <w:lang w:val="hr-HR"/>
              </w:rPr>
            </w:pPr>
            <w:r w:rsidRPr="000F618B">
              <w:rPr>
                <w:rFonts w:eastAsia="Calibri"/>
                <w:color w:val="auto"/>
                <w:lang w:val="hr-HR"/>
              </w:rPr>
              <w:t xml:space="preserve">20.000 </w:t>
            </w:r>
          </w:p>
        </w:tc>
        <w:tc>
          <w:tcPr>
            <w:tcW w:w="1488" w:type="dxa"/>
            <w:vAlign w:val="center"/>
          </w:tcPr>
          <w:p w14:paraId="00939709" w14:textId="327ECCD1" w:rsidR="0072138C" w:rsidRPr="000F618B" w:rsidRDefault="0072138C" w:rsidP="00571417">
            <w:pPr>
              <w:pStyle w:val="Odlomakpopisa"/>
              <w:spacing w:before="0" w:line="276" w:lineRule="auto"/>
              <w:ind w:left="0"/>
              <w:jc w:val="center"/>
              <w:rPr>
                <w:color w:val="auto"/>
                <w:lang w:val="hr-HR"/>
              </w:rPr>
            </w:pPr>
            <w:r w:rsidRPr="000F618B">
              <w:rPr>
                <w:rFonts w:eastAsia="Calibri"/>
                <w:color w:val="auto"/>
                <w:lang w:val="hr-HR"/>
              </w:rPr>
              <w:t>22.000</w:t>
            </w:r>
          </w:p>
        </w:tc>
        <w:tc>
          <w:tcPr>
            <w:tcW w:w="2552" w:type="dxa"/>
            <w:vMerge w:val="restart"/>
            <w:vAlign w:val="center"/>
          </w:tcPr>
          <w:p w14:paraId="3915DC5B" w14:textId="189446F2" w:rsidR="0072138C" w:rsidRPr="000F618B" w:rsidRDefault="0072138C" w:rsidP="009B16CC">
            <w:pPr>
              <w:spacing w:before="0" w:line="276" w:lineRule="auto"/>
              <w:contextualSpacing/>
              <w:jc w:val="center"/>
              <w:rPr>
                <w:color w:val="auto"/>
                <w:lang w:val="hr-HR"/>
              </w:rPr>
            </w:pPr>
            <w:r w:rsidRPr="000F618B">
              <w:rPr>
                <w:bCs/>
                <w:iCs/>
                <w:color w:val="auto"/>
                <w:lang w:val="hr-HR"/>
              </w:rPr>
              <w:t>Plana razvoja Krapinsko-zagorske za razdoblje 2022.-2027. godine</w:t>
            </w:r>
          </w:p>
        </w:tc>
      </w:tr>
      <w:tr w:rsidR="00571417" w:rsidRPr="000F618B" w14:paraId="71DEA408" w14:textId="77777777" w:rsidTr="00C65807">
        <w:trPr>
          <w:trHeight w:val="827"/>
          <w:jc w:val="center"/>
        </w:trPr>
        <w:tc>
          <w:tcPr>
            <w:tcW w:w="1134" w:type="dxa"/>
            <w:vMerge/>
            <w:vAlign w:val="center"/>
          </w:tcPr>
          <w:p w14:paraId="620873B4" w14:textId="77777777" w:rsidR="00571417" w:rsidRPr="000F618B" w:rsidRDefault="00571417" w:rsidP="00571417">
            <w:pPr>
              <w:spacing w:line="276" w:lineRule="auto"/>
              <w:contextualSpacing/>
              <w:jc w:val="center"/>
            </w:pPr>
          </w:p>
        </w:tc>
        <w:tc>
          <w:tcPr>
            <w:tcW w:w="3544" w:type="dxa"/>
            <w:vMerge/>
            <w:vAlign w:val="center"/>
          </w:tcPr>
          <w:p w14:paraId="794BAE15" w14:textId="77777777" w:rsidR="00571417" w:rsidRPr="000F618B" w:rsidRDefault="00571417" w:rsidP="00571417">
            <w:pPr>
              <w:spacing w:line="276" w:lineRule="auto"/>
              <w:contextualSpacing/>
              <w:jc w:val="center"/>
              <w:rPr>
                <w:color w:val="auto"/>
                <w:lang w:val="hr-HR"/>
              </w:rPr>
            </w:pPr>
          </w:p>
        </w:tc>
        <w:tc>
          <w:tcPr>
            <w:tcW w:w="3402" w:type="dxa"/>
            <w:vAlign w:val="center"/>
          </w:tcPr>
          <w:p w14:paraId="676258D5" w14:textId="442F6719" w:rsidR="00571417" w:rsidRPr="000F618B" w:rsidRDefault="00571417" w:rsidP="00571417">
            <w:pPr>
              <w:spacing w:line="276" w:lineRule="auto"/>
              <w:contextualSpacing/>
              <w:jc w:val="center"/>
              <w:rPr>
                <w:rFonts w:eastAsia="Calibri"/>
                <w:color w:val="auto"/>
                <w:lang w:val="hr-HR"/>
              </w:rPr>
            </w:pPr>
            <w:r w:rsidRPr="000F618B">
              <w:rPr>
                <w:rFonts w:eastAsia="Calibri"/>
                <w:color w:val="auto"/>
                <w:lang w:val="hr-HR"/>
              </w:rPr>
              <w:t>Broj provedenih ciklusa deratizacije/dezinsekcije</w:t>
            </w:r>
          </w:p>
        </w:tc>
        <w:tc>
          <w:tcPr>
            <w:tcW w:w="1488" w:type="dxa"/>
            <w:vAlign w:val="center"/>
          </w:tcPr>
          <w:p w14:paraId="42F6D14D" w14:textId="69930604" w:rsidR="00571417" w:rsidRPr="000F618B" w:rsidRDefault="00571417" w:rsidP="00571417">
            <w:pPr>
              <w:spacing w:line="276" w:lineRule="auto"/>
              <w:jc w:val="center"/>
              <w:rPr>
                <w:color w:val="auto"/>
                <w:lang w:val="hr-HR"/>
              </w:rPr>
            </w:pPr>
            <w:r w:rsidRPr="000F618B">
              <w:rPr>
                <w:rFonts w:eastAsia="Calibri"/>
                <w:color w:val="auto"/>
                <w:lang w:val="hr-HR"/>
              </w:rPr>
              <w:t>2</w:t>
            </w:r>
          </w:p>
        </w:tc>
        <w:tc>
          <w:tcPr>
            <w:tcW w:w="1488" w:type="dxa"/>
            <w:vAlign w:val="center"/>
          </w:tcPr>
          <w:p w14:paraId="11C83C5C" w14:textId="485AC2C9" w:rsidR="00571417" w:rsidRPr="000F618B" w:rsidRDefault="00571417" w:rsidP="00571417">
            <w:pPr>
              <w:pStyle w:val="Odlomakpopisa"/>
              <w:spacing w:line="276" w:lineRule="auto"/>
              <w:ind w:left="0"/>
              <w:jc w:val="center"/>
              <w:rPr>
                <w:color w:val="auto"/>
                <w:lang w:val="hr-HR"/>
              </w:rPr>
            </w:pPr>
            <w:r w:rsidRPr="000F618B">
              <w:rPr>
                <w:rFonts w:eastAsia="Calibri"/>
                <w:color w:val="auto"/>
                <w:lang w:val="hr-HR"/>
              </w:rPr>
              <w:t>2</w:t>
            </w:r>
          </w:p>
        </w:tc>
        <w:tc>
          <w:tcPr>
            <w:tcW w:w="2552" w:type="dxa"/>
            <w:vMerge/>
            <w:vAlign w:val="center"/>
          </w:tcPr>
          <w:p w14:paraId="49C0508A" w14:textId="77777777" w:rsidR="00571417" w:rsidRPr="000F618B" w:rsidRDefault="00571417" w:rsidP="00571417">
            <w:pPr>
              <w:spacing w:line="276" w:lineRule="auto"/>
              <w:contextualSpacing/>
              <w:jc w:val="center"/>
              <w:rPr>
                <w:bCs/>
                <w:iCs/>
              </w:rPr>
            </w:pPr>
          </w:p>
        </w:tc>
      </w:tr>
      <w:tr w:rsidR="00B938B3" w:rsidRPr="000F618B" w14:paraId="6D4DE1FF" w14:textId="77777777" w:rsidTr="00C65807">
        <w:trPr>
          <w:trHeight w:val="853"/>
          <w:jc w:val="center"/>
        </w:trPr>
        <w:tc>
          <w:tcPr>
            <w:tcW w:w="1134" w:type="dxa"/>
            <w:vMerge w:val="restart"/>
            <w:vAlign w:val="center"/>
          </w:tcPr>
          <w:p w14:paraId="29C054AC" w14:textId="5CBD4231" w:rsidR="00B938B3" w:rsidRPr="000F618B" w:rsidRDefault="00B938B3" w:rsidP="00571417">
            <w:pPr>
              <w:spacing w:before="0" w:line="276" w:lineRule="auto"/>
              <w:contextualSpacing/>
              <w:jc w:val="center"/>
              <w:rPr>
                <w:color w:val="auto"/>
                <w:lang w:val="hr-HR"/>
              </w:rPr>
            </w:pPr>
            <w:r w:rsidRPr="000F618B">
              <w:rPr>
                <w:color w:val="auto"/>
                <w:lang w:val="hr-HR"/>
              </w:rPr>
              <w:t>12.</w:t>
            </w:r>
          </w:p>
        </w:tc>
        <w:tc>
          <w:tcPr>
            <w:tcW w:w="3544" w:type="dxa"/>
            <w:vMerge w:val="restart"/>
            <w:vAlign w:val="center"/>
          </w:tcPr>
          <w:p w14:paraId="527D1A48" w14:textId="6BE72C5D" w:rsidR="00B938B3" w:rsidRPr="000F618B" w:rsidRDefault="00B938B3" w:rsidP="00571417">
            <w:pPr>
              <w:spacing w:before="0" w:line="276" w:lineRule="auto"/>
              <w:contextualSpacing/>
              <w:jc w:val="center"/>
              <w:rPr>
                <w:color w:val="auto"/>
                <w:lang w:val="hr-HR"/>
              </w:rPr>
            </w:pPr>
            <w:r w:rsidRPr="000F618B">
              <w:rPr>
                <w:color w:val="auto"/>
                <w:lang w:val="hr-HR"/>
              </w:rPr>
              <w:t>Jačanje kapaciteta civilne zaštite i vatrogastva</w:t>
            </w:r>
          </w:p>
        </w:tc>
        <w:tc>
          <w:tcPr>
            <w:tcW w:w="3402" w:type="dxa"/>
            <w:vAlign w:val="center"/>
          </w:tcPr>
          <w:p w14:paraId="24662728" w14:textId="6F2F5EE2" w:rsidR="00B938B3" w:rsidRPr="000F618B" w:rsidRDefault="00B938B3" w:rsidP="00571417">
            <w:pPr>
              <w:spacing w:before="0" w:line="276" w:lineRule="auto"/>
              <w:contextualSpacing/>
              <w:jc w:val="center"/>
              <w:rPr>
                <w:rFonts w:eastAsia="Calibri"/>
                <w:color w:val="auto"/>
                <w:lang w:val="hr-HR"/>
              </w:rPr>
            </w:pPr>
            <w:r w:rsidRPr="000F618B">
              <w:rPr>
                <w:rFonts w:eastAsia="Calibri"/>
                <w:color w:val="auto"/>
                <w:lang w:val="hr-HR"/>
              </w:rPr>
              <w:t>Zajedničke vježbe s JVP Krapina/</w:t>
            </w:r>
            <w:proofErr w:type="spellStart"/>
            <w:r w:rsidRPr="000F618B">
              <w:rPr>
                <w:rFonts w:eastAsia="Calibri"/>
                <w:color w:val="auto"/>
                <w:lang w:val="hr-HR"/>
              </w:rPr>
              <w:t>HGSS</w:t>
            </w:r>
            <w:proofErr w:type="spellEnd"/>
          </w:p>
        </w:tc>
        <w:tc>
          <w:tcPr>
            <w:tcW w:w="1488" w:type="dxa"/>
            <w:vAlign w:val="center"/>
          </w:tcPr>
          <w:p w14:paraId="5176CE0D" w14:textId="0757F4A6" w:rsidR="00B938B3" w:rsidRPr="000F618B" w:rsidRDefault="00B938B3" w:rsidP="00571417">
            <w:pPr>
              <w:spacing w:before="0" w:line="276" w:lineRule="auto"/>
              <w:jc w:val="center"/>
              <w:rPr>
                <w:color w:val="auto"/>
                <w:lang w:val="hr-HR"/>
              </w:rPr>
            </w:pPr>
            <w:r w:rsidRPr="000F618B">
              <w:rPr>
                <w:rFonts w:eastAsia="Calibri"/>
                <w:color w:val="auto"/>
                <w:lang w:val="hr-HR"/>
              </w:rPr>
              <w:t>1</w:t>
            </w:r>
          </w:p>
        </w:tc>
        <w:tc>
          <w:tcPr>
            <w:tcW w:w="1488" w:type="dxa"/>
            <w:vAlign w:val="center"/>
          </w:tcPr>
          <w:p w14:paraId="7FCC441F" w14:textId="54513130" w:rsidR="00B938B3" w:rsidRPr="000F618B" w:rsidRDefault="00B938B3" w:rsidP="00571417">
            <w:pPr>
              <w:pStyle w:val="Odlomakpopisa"/>
              <w:spacing w:before="0" w:line="276" w:lineRule="auto"/>
              <w:ind w:left="0"/>
              <w:jc w:val="center"/>
              <w:rPr>
                <w:color w:val="auto"/>
                <w:lang w:val="hr-HR"/>
              </w:rPr>
            </w:pPr>
            <w:r w:rsidRPr="000F618B">
              <w:rPr>
                <w:rFonts w:eastAsia="Calibri"/>
                <w:color w:val="auto"/>
                <w:lang w:val="hr-HR"/>
              </w:rPr>
              <w:t xml:space="preserve">1 </w:t>
            </w:r>
          </w:p>
        </w:tc>
        <w:tc>
          <w:tcPr>
            <w:tcW w:w="2552" w:type="dxa"/>
            <w:vMerge w:val="restart"/>
            <w:vAlign w:val="center"/>
          </w:tcPr>
          <w:p w14:paraId="5A5E436F" w14:textId="3E1025DB" w:rsidR="00B938B3" w:rsidRPr="000F618B" w:rsidRDefault="00B938B3" w:rsidP="00571417">
            <w:pPr>
              <w:spacing w:before="0" w:line="276" w:lineRule="auto"/>
              <w:contextualSpacing/>
              <w:jc w:val="center"/>
              <w:rPr>
                <w:color w:val="auto"/>
                <w:lang w:val="hr-HR"/>
              </w:rPr>
            </w:pPr>
            <w:r w:rsidRPr="000F618B">
              <w:rPr>
                <w:bCs/>
                <w:iCs/>
                <w:color w:val="auto"/>
                <w:lang w:val="hr-HR"/>
              </w:rPr>
              <w:t>Plana razvoja Krapinsko-zagorske za razdoblje 2022.-2027. godine</w:t>
            </w:r>
          </w:p>
        </w:tc>
      </w:tr>
      <w:tr w:rsidR="00B938B3" w:rsidRPr="000F618B" w14:paraId="23E5BE72" w14:textId="77777777" w:rsidTr="00C65807">
        <w:trPr>
          <w:trHeight w:val="1126"/>
          <w:jc w:val="center"/>
        </w:trPr>
        <w:tc>
          <w:tcPr>
            <w:tcW w:w="1134" w:type="dxa"/>
            <w:vMerge/>
            <w:vAlign w:val="center"/>
          </w:tcPr>
          <w:p w14:paraId="329D500D" w14:textId="77777777" w:rsidR="00B938B3" w:rsidRPr="000F618B" w:rsidRDefault="00B938B3" w:rsidP="00571417">
            <w:pPr>
              <w:spacing w:before="0" w:line="276" w:lineRule="auto"/>
              <w:contextualSpacing/>
              <w:jc w:val="center"/>
              <w:rPr>
                <w:color w:val="auto"/>
                <w:lang w:val="hr-HR"/>
              </w:rPr>
            </w:pPr>
          </w:p>
        </w:tc>
        <w:tc>
          <w:tcPr>
            <w:tcW w:w="3544" w:type="dxa"/>
            <w:vMerge/>
            <w:vAlign w:val="center"/>
          </w:tcPr>
          <w:p w14:paraId="5814C46F" w14:textId="77777777" w:rsidR="00B938B3" w:rsidRPr="000F618B" w:rsidRDefault="00B938B3" w:rsidP="00571417">
            <w:pPr>
              <w:spacing w:before="0" w:line="276" w:lineRule="auto"/>
              <w:contextualSpacing/>
              <w:jc w:val="center"/>
              <w:rPr>
                <w:color w:val="auto"/>
                <w:lang w:val="hr-HR"/>
              </w:rPr>
            </w:pPr>
          </w:p>
        </w:tc>
        <w:tc>
          <w:tcPr>
            <w:tcW w:w="3402" w:type="dxa"/>
            <w:vAlign w:val="center"/>
          </w:tcPr>
          <w:p w14:paraId="2FC0BBA1" w14:textId="49D8D0B5" w:rsidR="00B938B3" w:rsidRPr="000F618B" w:rsidRDefault="00B938B3" w:rsidP="00571417">
            <w:pPr>
              <w:spacing w:before="0" w:line="276" w:lineRule="auto"/>
              <w:contextualSpacing/>
              <w:jc w:val="center"/>
              <w:rPr>
                <w:rFonts w:eastAsia="Calibri"/>
                <w:color w:val="auto"/>
                <w:lang w:val="hr-HR"/>
              </w:rPr>
            </w:pPr>
            <w:r w:rsidRPr="000F618B">
              <w:rPr>
                <w:rFonts w:eastAsia="Calibri"/>
                <w:color w:val="auto"/>
                <w:lang w:val="hr-HR"/>
              </w:rPr>
              <w:t>Nabavljeni/obnovljeni setovi osobne zaštitne opreme</w:t>
            </w:r>
          </w:p>
        </w:tc>
        <w:tc>
          <w:tcPr>
            <w:tcW w:w="1488" w:type="dxa"/>
            <w:vAlign w:val="center"/>
          </w:tcPr>
          <w:p w14:paraId="0FEAD925" w14:textId="53A5D2E9" w:rsidR="00B938B3" w:rsidRPr="000F618B" w:rsidRDefault="00B938B3" w:rsidP="00571417">
            <w:pPr>
              <w:spacing w:before="0" w:line="276" w:lineRule="auto"/>
              <w:jc w:val="center"/>
              <w:rPr>
                <w:color w:val="auto"/>
                <w:lang w:val="hr-HR"/>
              </w:rPr>
            </w:pPr>
            <w:r w:rsidRPr="000F618B">
              <w:rPr>
                <w:rFonts w:eastAsia="Calibri"/>
                <w:color w:val="auto"/>
                <w:lang w:val="hr-HR"/>
              </w:rPr>
              <w:t>0</w:t>
            </w:r>
          </w:p>
        </w:tc>
        <w:tc>
          <w:tcPr>
            <w:tcW w:w="1488" w:type="dxa"/>
            <w:vAlign w:val="center"/>
          </w:tcPr>
          <w:p w14:paraId="3F99291F" w14:textId="26F400AA" w:rsidR="00B938B3" w:rsidRPr="000F618B" w:rsidRDefault="00B938B3" w:rsidP="00571417">
            <w:pPr>
              <w:pStyle w:val="Odlomakpopisa"/>
              <w:spacing w:before="0" w:line="276" w:lineRule="auto"/>
              <w:ind w:left="0"/>
              <w:jc w:val="center"/>
              <w:rPr>
                <w:color w:val="auto"/>
                <w:lang w:val="hr-HR"/>
              </w:rPr>
            </w:pPr>
            <w:r w:rsidRPr="000F618B">
              <w:rPr>
                <w:rFonts w:eastAsia="Calibri"/>
                <w:color w:val="auto"/>
                <w:lang w:val="hr-HR"/>
              </w:rPr>
              <w:t>20</w:t>
            </w:r>
          </w:p>
        </w:tc>
        <w:tc>
          <w:tcPr>
            <w:tcW w:w="2552" w:type="dxa"/>
            <w:vMerge/>
            <w:vAlign w:val="center"/>
          </w:tcPr>
          <w:p w14:paraId="71CB6B71" w14:textId="37E3E76E" w:rsidR="00B938B3" w:rsidRPr="000F618B" w:rsidRDefault="00B938B3" w:rsidP="00571417">
            <w:pPr>
              <w:spacing w:before="0" w:line="276" w:lineRule="auto"/>
              <w:contextualSpacing/>
              <w:jc w:val="center"/>
              <w:rPr>
                <w:bCs/>
                <w:iCs/>
                <w:color w:val="auto"/>
                <w:lang w:val="hr-HR"/>
              </w:rPr>
            </w:pPr>
          </w:p>
        </w:tc>
      </w:tr>
      <w:tr w:rsidR="00B938B3" w:rsidRPr="000F618B" w14:paraId="49AA3DAA" w14:textId="77777777" w:rsidTr="00C65807">
        <w:trPr>
          <w:trHeight w:val="825"/>
          <w:jc w:val="center"/>
        </w:trPr>
        <w:tc>
          <w:tcPr>
            <w:tcW w:w="1134" w:type="dxa"/>
            <w:vMerge w:val="restart"/>
            <w:vAlign w:val="center"/>
          </w:tcPr>
          <w:p w14:paraId="46FEE4C5" w14:textId="3A337751" w:rsidR="00B938B3" w:rsidRPr="000F618B" w:rsidRDefault="00B938B3" w:rsidP="00B938B3">
            <w:pPr>
              <w:spacing w:before="0" w:line="276" w:lineRule="auto"/>
              <w:contextualSpacing/>
              <w:jc w:val="center"/>
              <w:rPr>
                <w:color w:val="auto"/>
                <w:lang w:val="hr-HR"/>
              </w:rPr>
            </w:pPr>
            <w:r w:rsidRPr="000F618B">
              <w:rPr>
                <w:color w:val="auto"/>
                <w:lang w:val="hr-HR"/>
              </w:rPr>
              <w:lastRenderedPageBreak/>
              <w:t>13.</w:t>
            </w:r>
          </w:p>
        </w:tc>
        <w:tc>
          <w:tcPr>
            <w:tcW w:w="3544" w:type="dxa"/>
            <w:vMerge w:val="restart"/>
            <w:vAlign w:val="center"/>
          </w:tcPr>
          <w:p w14:paraId="3B9B3581" w14:textId="1DEE9031" w:rsidR="00B938B3" w:rsidRPr="000F618B" w:rsidRDefault="00B938B3" w:rsidP="00B938B3">
            <w:pPr>
              <w:spacing w:before="0" w:line="276" w:lineRule="auto"/>
              <w:contextualSpacing/>
              <w:jc w:val="center"/>
              <w:rPr>
                <w:color w:val="auto"/>
                <w:lang w:val="hr-HR"/>
              </w:rPr>
            </w:pPr>
            <w:r w:rsidRPr="000F618B">
              <w:rPr>
                <w:color w:val="auto"/>
                <w:lang w:val="hr-HR"/>
              </w:rPr>
              <w:t>Razvoj prometne i komunalne infrastrukture te uređenje naselja</w:t>
            </w:r>
          </w:p>
        </w:tc>
        <w:tc>
          <w:tcPr>
            <w:tcW w:w="3402" w:type="dxa"/>
            <w:vAlign w:val="center"/>
          </w:tcPr>
          <w:p w14:paraId="4C606AD5" w14:textId="67238F2D" w:rsidR="00B938B3" w:rsidRPr="000F618B" w:rsidRDefault="00B938B3" w:rsidP="00B938B3">
            <w:pPr>
              <w:spacing w:before="0" w:line="276" w:lineRule="auto"/>
              <w:contextualSpacing/>
              <w:jc w:val="center"/>
              <w:rPr>
                <w:rFonts w:eastAsia="Calibri"/>
                <w:color w:val="auto"/>
                <w:lang w:val="hr-HR"/>
              </w:rPr>
            </w:pPr>
            <w:r w:rsidRPr="000F618B">
              <w:rPr>
                <w:rFonts w:eastAsia="Calibri"/>
                <w:color w:val="auto"/>
                <w:lang w:val="hr-HR"/>
              </w:rPr>
              <w:t>Novoizgrađene/rekonstruirane dionice cesta (km)</w:t>
            </w:r>
          </w:p>
        </w:tc>
        <w:tc>
          <w:tcPr>
            <w:tcW w:w="1488" w:type="dxa"/>
            <w:vAlign w:val="center"/>
          </w:tcPr>
          <w:p w14:paraId="29EF4678" w14:textId="5A38936D" w:rsidR="00B938B3" w:rsidRPr="000F618B" w:rsidRDefault="00B938B3" w:rsidP="00B938B3">
            <w:pPr>
              <w:spacing w:before="0" w:line="276" w:lineRule="auto"/>
              <w:jc w:val="center"/>
              <w:rPr>
                <w:color w:val="auto"/>
                <w:lang w:val="hr-HR"/>
              </w:rPr>
            </w:pPr>
            <w:r w:rsidRPr="000F618B">
              <w:rPr>
                <w:rFonts w:eastAsia="Calibri"/>
                <w:color w:val="auto"/>
                <w:lang w:val="hr-HR"/>
              </w:rPr>
              <w:t>4,4</w:t>
            </w:r>
          </w:p>
        </w:tc>
        <w:tc>
          <w:tcPr>
            <w:tcW w:w="1488" w:type="dxa"/>
            <w:vAlign w:val="center"/>
          </w:tcPr>
          <w:p w14:paraId="5B6F424F" w14:textId="477CB3E2" w:rsidR="00B938B3" w:rsidRPr="000F618B" w:rsidRDefault="00B938B3" w:rsidP="00B938B3">
            <w:pPr>
              <w:pStyle w:val="Odlomakpopisa"/>
              <w:spacing w:before="0" w:line="276" w:lineRule="auto"/>
              <w:ind w:left="0"/>
              <w:jc w:val="center"/>
              <w:rPr>
                <w:color w:val="auto"/>
                <w:lang w:val="hr-HR"/>
              </w:rPr>
            </w:pPr>
            <w:r w:rsidRPr="000F618B">
              <w:rPr>
                <w:rFonts w:eastAsia="Calibri"/>
                <w:color w:val="auto"/>
                <w:lang w:val="hr-HR"/>
              </w:rPr>
              <w:t>2</w:t>
            </w:r>
          </w:p>
        </w:tc>
        <w:tc>
          <w:tcPr>
            <w:tcW w:w="2552" w:type="dxa"/>
            <w:vMerge w:val="restart"/>
            <w:vAlign w:val="center"/>
          </w:tcPr>
          <w:p w14:paraId="564FACEF" w14:textId="4985688B" w:rsidR="00B938B3" w:rsidRPr="000F618B" w:rsidRDefault="00B938B3" w:rsidP="00B938B3">
            <w:pPr>
              <w:spacing w:before="0" w:line="276" w:lineRule="auto"/>
              <w:contextualSpacing/>
              <w:jc w:val="center"/>
              <w:rPr>
                <w:bCs/>
                <w:iCs/>
                <w:color w:val="auto"/>
                <w:lang w:val="hr-HR"/>
              </w:rPr>
            </w:pPr>
            <w:r w:rsidRPr="000F618B">
              <w:rPr>
                <w:bCs/>
                <w:iCs/>
                <w:color w:val="auto"/>
                <w:lang w:val="hr-HR"/>
              </w:rPr>
              <w:t>Plana razvoja Krapinsko-zagorske za razdoblje 2022.-2027. godine</w:t>
            </w:r>
          </w:p>
        </w:tc>
      </w:tr>
      <w:tr w:rsidR="00B938B3" w:rsidRPr="000F618B" w14:paraId="16B77543" w14:textId="77777777" w:rsidTr="00C65807">
        <w:trPr>
          <w:trHeight w:val="709"/>
          <w:jc w:val="center"/>
        </w:trPr>
        <w:tc>
          <w:tcPr>
            <w:tcW w:w="1134" w:type="dxa"/>
            <w:vMerge/>
            <w:vAlign w:val="center"/>
          </w:tcPr>
          <w:p w14:paraId="762695AF" w14:textId="77777777" w:rsidR="00B938B3" w:rsidRPr="000F618B" w:rsidRDefault="00B938B3" w:rsidP="00B938B3">
            <w:pPr>
              <w:spacing w:line="276" w:lineRule="auto"/>
              <w:contextualSpacing/>
              <w:jc w:val="center"/>
            </w:pPr>
          </w:p>
        </w:tc>
        <w:tc>
          <w:tcPr>
            <w:tcW w:w="3544" w:type="dxa"/>
            <w:vMerge/>
            <w:vAlign w:val="center"/>
          </w:tcPr>
          <w:p w14:paraId="41494D71" w14:textId="77777777" w:rsidR="00B938B3" w:rsidRPr="000F618B" w:rsidRDefault="00B938B3" w:rsidP="00B938B3">
            <w:pPr>
              <w:spacing w:line="276" w:lineRule="auto"/>
              <w:contextualSpacing/>
              <w:jc w:val="center"/>
              <w:rPr>
                <w:color w:val="auto"/>
                <w:lang w:val="hr-HR"/>
              </w:rPr>
            </w:pPr>
          </w:p>
        </w:tc>
        <w:tc>
          <w:tcPr>
            <w:tcW w:w="3402" w:type="dxa"/>
            <w:vAlign w:val="center"/>
          </w:tcPr>
          <w:p w14:paraId="342CAD10" w14:textId="160DC58A" w:rsidR="00B938B3" w:rsidRPr="000F618B" w:rsidRDefault="00B938B3" w:rsidP="00B938B3">
            <w:pPr>
              <w:spacing w:line="276" w:lineRule="auto"/>
              <w:contextualSpacing/>
              <w:jc w:val="center"/>
              <w:rPr>
                <w:rFonts w:eastAsia="Calibri"/>
                <w:color w:val="auto"/>
                <w:lang w:val="hr-HR"/>
              </w:rPr>
            </w:pPr>
            <w:r w:rsidRPr="000F618B">
              <w:rPr>
                <w:rFonts w:eastAsia="Calibri"/>
                <w:color w:val="auto"/>
                <w:lang w:val="hr-HR"/>
              </w:rPr>
              <w:t>Postavljena/modernizirana rasvjetna mjesta</w:t>
            </w:r>
          </w:p>
        </w:tc>
        <w:tc>
          <w:tcPr>
            <w:tcW w:w="1488" w:type="dxa"/>
            <w:vAlign w:val="center"/>
          </w:tcPr>
          <w:p w14:paraId="30F7FD74" w14:textId="295FE9D8" w:rsidR="00B938B3" w:rsidRPr="000F618B" w:rsidRDefault="00B938B3" w:rsidP="00B938B3">
            <w:pPr>
              <w:spacing w:line="276" w:lineRule="auto"/>
              <w:jc w:val="center"/>
              <w:rPr>
                <w:color w:val="auto"/>
                <w:lang w:val="hr-HR"/>
              </w:rPr>
            </w:pPr>
            <w:r w:rsidRPr="000F618B">
              <w:rPr>
                <w:rFonts w:eastAsia="Calibri"/>
                <w:color w:val="auto"/>
                <w:lang w:val="hr-HR"/>
              </w:rPr>
              <w:t>40</w:t>
            </w:r>
          </w:p>
        </w:tc>
        <w:tc>
          <w:tcPr>
            <w:tcW w:w="1488" w:type="dxa"/>
            <w:vAlign w:val="center"/>
          </w:tcPr>
          <w:p w14:paraId="34C31F49" w14:textId="5F9ACB79" w:rsidR="00B938B3" w:rsidRPr="000F618B" w:rsidRDefault="00B938B3" w:rsidP="00B938B3">
            <w:pPr>
              <w:pStyle w:val="Odlomakpopisa"/>
              <w:spacing w:line="276" w:lineRule="auto"/>
              <w:ind w:left="0"/>
              <w:jc w:val="center"/>
              <w:rPr>
                <w:color w:val="auto"/>
                <w:lang w:val="hr-HR"/>
              </w:rPr>
            </w:pPr>
            <w:r w:rsidRPr="000F618B">
              <w:rPr>
                <w:rFonts w:eastAsia="Calibri"/>
                <w:color w:val="auto"/>
                <w:lang w:val="hr-HR"/>
              </w:rPr>
              <w:t>30</w:t>
            </w:r>
          </w:p>
        </w:tc>
        <w:tc>
          <w:tcPr>
            <w:tcW w:w="2552" w:type="dxa"/>
            <w:vMerge/>
          </w:tcPr>
          <w:p w14:paraId="3C940CAF" w14:textId="77777777" w:rsidR="00B938B3" w:rsidRPr="000F618B" w:rsidRDefault="00B938B3" w:rsidP="00B938B3">
            <w:pPr>
              <w:spacing w:line="276" w:lineRule="auto"/>
              <w:contextualSpacing/>
              <w:jc w:val="center"/>
              <w:rPr>
                <w:bCs/>
                <w:iCs/>
              </w:rPr>
            </w:pPr>
          </w:p>
        </w:tc>
      </w:tr>
      <w:tr w:rsidR="00B938B3" w:rsidRPr="000F618B" w14:paraId="22F77A3F" w14:textId="77777777" w:rsidTr="00C65807">
        <w:trPr>
          <w:trHeight w:val="974"/>
          <w:jc w:val="center"/>
        </w:trPr>
        <w:tc>
          <w:tcPr>
            <w:tcW w:w="1134" w:type="dxa"/>
            <w:vMerge/>
            <w:vAlign w:val="center"/>
          </w:tcPr>
          <w:p w14:paraId="5B6663BD" w14:textId="77777777" w:rsidR="00B938B3" w:rsidRPr="000F618B" w:rsidRDefault="00B938B3" w:rsidP="00B938B3">
            <w:pPr>
              <w:spacing w:line="276" w:lineRule="auto"/>
              <w:contextualSpacing/>
              <w:jc w:val="center"/>
            </w:pPr>
          </w:p>
        </w:tc>
        <w:tc>
          <w:tcPr>
            <w:tcW w:w="3544" w:type="dxa"/>
            <w:vMerge/>
            <w:vAlign w:val="center"/>
          </w:tcPr>
          <w:p w14:paraId="020D2CDF" w14:textId="77777777" w:rsidR="00B938B3" w:rsidRPr="000F618B" w:rsidRDefault="00B938B3" w:rsidP="00B938B3">
            <w:pPr>
              <w:spacing w:line="276" w:lineRule="auto"/>
              <w:contextualSpacing/>
              <w:jc w:val="center"/>
              <w:rPr>
                <w:color w:val="auto"/>
                <w:lang w:val="hr-HR"/>
              </w:rPr>
            </w:pPr>
          </w:p>
        </w:tc>
        <w:tc>
          <w:tcPr>
            <w:tcW w:w="3402" w:type="dxa"/>
            <w:vAlign w:val="center"/>
          </w:tcPr>
          <w:p w14:paraId="4E7F0701" w14:textId="507CD026" w:rsidR="00B938B3" w:rsidRPr="000F618B" w:rsidRDefault="00B938B3" w:rsidP="00B938B3">
            <w:pPr>
              <w:spacing w:line="276" w:lineRule="auto"/>
              <w:contextualSpacing/>
              <w:jc w:val="center"/>
              <w:rPr>
                <w:rFonts w:eastAsia="Calibri"/>
                <w:color w:val="auto"/>
                <w:lang w:val="hr-HR"/>
              </w:rPr>
            </w:pPr>
            <w:r w:rsidRPr="000F618B">
              <w:rPr>
                <w:rFonts w:eastAsia="Calibri"/>
                <w:color w:val="auto"/>
                <w:lang w:val="hr-HR"/>
              </w:rPr>
              <w:t>Napredak izgradnje Vatrogasnog doma (% radova).</w:t>
            </w:r>
          </w:p>
        </w:tc>
        <w:tc>
          <w:tcPr>
            <w:tcW w:w="1488" w:type="dxa"/>
            <w:vAlign w:val="center"/>
          </w:tcPr>
          <w:p w14:paraId="7A3CA0B5" w14:textId="5F4A30EC" w:rsidR="00B938B3" w:rsidRPr="000F618B" w:rsidRDefault="00B938B3" w:rsidP="00B938B3">
            <w:pPr>
              <w:spacing w:line="276" w:lineRule="auto"/>
              <w:jc w:val="center"/>
              <w:rPr>
                <w:color w:val="auto"/>
                <w:lang w:val="hr-HR"/>
              </w:rPr>
            </w:pPr>
            <w:r w:rsidRPr="000F618B">
              <w:rPr>
                <w:rFonts w:eastAsia="Calibri"/>
                <w:color w:val="auto"/>
                <w:lang w:val="hr-HR"/>
              </w:rPr>
              <w:t>0</w:t>
            </w:r>
          </w:p>
        </w:tc>
        <w:tc>
          <w:tcPr>
            <w:tcW w:w="1488" w:type="dxa"/>
            <w:vAlign w:val="center"/>
          </w:tcPr>
          <w:p w14:paraId="02EE2D74" w14:textId="3C43B5E3" w:rsidR="00B938B3" w:rsidRPr="000F618B" w:rsidRDefault="00B938B3" w:rsidP="00B938B3">
            <w:pPr>
              <w:pStyle w:val="Odlomakpopisa"/>
              <w:spacing w:line="276" w:lineRule="auto"/>
              <w:ind w:left="0"/>
              <w:jc w:val="center"/>
              <w:rPr>
                <w:color w:val="auto"/>
                <w:lang w:val="hr-HR"/>
              </w:rPr>
            </w:pPr>
            <w:r w:rsidRPr="000F618B">
              <w:rPr>
                <w:rFonts w:eastAsia="Calibri"/>
                <w:color w:val="auto"/>
                <w:lang w:val="hr-HR"/>
              </w:rPr>
              <w:t xml:space="preserve">50 </w:t>
            </w:r>
          </w:p>
        </w:tc>
        <w:tc>
          <w:tcPr>
            <w:tcW w:w="2552" w:type="dxa"/>
            <w:vMerge/>
          </w:tcPr>
          <w:p w14:paraId="06526BA0" w14:textId="77777777" w:rsidR="00B938B3" w:rsidRPr="000F618B" w:rsidRDefault="00B938B3" w:rsidP="00B938B3">
            <w:pPr>
              <w:spacing w:line="276" w:lineRule="auto"/>
              <w:contextualSpacing/>
              <w:jc w:val="center"/>
              <w:rPr>
                <w:bCs/>
                <w:iCs/>
              </w:rPr>
            </w:pPr>
          </w:p>
        </w:tc>
      </w:tr>
    </w:tbl>
    <w:p w14:paraId="5B70DEAA" w14:textId="42C4CC48" w:rsidR="000659C8" w:rsidRPr="000F618B" w:rsidRDefault="00446A33" w:rsidP="00AD5B1D">
      <w:pPr>
        <w:spacing w:after="160" w:line="259" w:lineRule="auto"/>
        <w:jc w:val="left"/>
      </w:pPr>
      <w:r w:rsidRPr="000F618B">
        <w:br w:type="page"/>
      </w:r>
    </w:p>
    <w:p w14:paraId="637431A7" w14:textId="2A74BA92" w:rsidR="00550212" w:rsidRPr="000F618B" w:rsidRDefault="00550212" w:rsidP="00624BBD">
      <w:pPr>
        <w:pStyle w:val="Podnaslov"/>
        <w:shd w:val="clear" w:color="auto" w:fill="4472C4" w:themeFill="accent1"/>
        <w:spacing w:line="276" w:lineRule="auto"/>
        <w:ind w:left="284" w:firstLine="0"/>
        <w:jc w:val="center"/>
        <w:rPr>
          <w:color w:val="FFFFFF" w:themeColor="background1"/>
        </w:rPr>
      </w:pPr>
      <w:bookmarkStart w:id="9" w:name="_Hlk210903580"/>
      <w:r w:rsidRPr="000F618B">
        <w:rPr>
          <w:color w:val="FFFFFF" w:themeColor="background1"/>
        </w:rPr>
        <w:lastRenderedPageBreak/>
        <w:t xml:space="preserve">Operativni ciljevi </w:t>
      </w:r>
    </w:p>
    <w:bookmarkEnd w:id="9"/>
    <w:p w14:paraId="6C0045AC" w14:textId="77777777" w:rsidR="00E04DAA" w:rsidRPr="000F618B" w:rsidRDefault="00E04DAA" w:rsidP="00624BBD">
      <w:pPr>
        <w:spacing w:line="276" w:lineRule="auto"/>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1420"/>
        <w:gridCol w:w="3036"/>
        <w:gridCol w:w="2348"/>
        <w:gridCol w:w="1276"/>
        <w:gridCol w:w="1134"/>
        <w:gridCol w:w="1275"/>
        <w:gridCol w:w="3119"/>
      </w:tblGrid>
      <w:tr w:rsidR="004F132B" w:rsidRPr="000F618B" w14:paraId="4650E5D7" w14:textId="77777777" w:rsidTr="004F132B">
        <w:trPr>
          <w:trHeight w:val="1018"/>
        </w:trPr>
        <w:tc>
          <w:tcPr>
            <w:tcW w:w="1420" w:type="dxa"/>
            <w:shd w:val="clear" w:color="auto" w:fill="DEEAF6" w:themeFill="accent5" w:themeFillTint="33"/>
            <w:vAlign w:val="center"/>
          </w:tcPr>
          <w:p w14:paraId="7BA1B0A7" w14:textId="77777777" w:rsidR="00550212" w:rsidRPr="000F618B" w:rsidRDefault="00550212" w:rsidP="00624BBD">
            <w:pPr>
              <w:spacing w:before="0" w:line="276" w:lineRule="auto"/>
              <w:ind w:left="57"/>
              <w:jc w:val="center"/>
              <w:rPr>
                <w:color w:val="2F5496" w:themeColor="accent1" w:themeShade="BF"/>
                <w:lang w:val="hr-HR"/>
              </w:rPr>
            </w:pPr>
            <w:r w:rsidRPr="000F618B">
              <w:rPr>
                <w:color w:val="2F5496" w:themeColor="accent1" w:themeShade="BF"/>
                <w:lang w:val="hr-HR"/>
              </w:rPr>
              <w:t>RB operativnog cilja</w:t>
            </w:r>
          </w:p>
        </w:tc>
        <w:tc>
          <w:tcPr>
            <w:tcW w:w="3036" w:type="dxa"/>
            <w:shd w:val="clear" w:color="auto" w:fill="DEEAF6" w:themeFill="accent5" w:themeFillTint="33"/>
            <w:vAlign w:val="center"/>
          </w:tcPr>
          <w:p w14:paraId="0502E078" w14:textId="37C86DC5" w:rsidR="00550212" w:rsidRPr="000F618B" w:rsidRDefault="00550212" w:rsidP="00624BBD">
            <w:pPr>
              <w:spacing w:before="0" w:line="276" w:lineRule="auto"/>
              <w:ind w:left="57"/>
              <w:jc w:val="center"/>
              <w:rPr>
                <w:color w:val="2F5496" w:themeColor="accent1" w:themeShade="BF"/>
                <w:lang w:val="hr-HR"/>
              </w:rPr>
            </w:pPr>
            <w:r w:rsidRPr="000F618B">
              <w:rPr>
                <w:color w:val="2F5496" w:themeColor="accent1" w:themeShade="BF"/>
                <w:lang w:val="hr-HR"/>
              </w:rPr>
              <w:t>Operativni ciljevi</w:t>
            </w:r>
          </w:p>
        </w:tc>
        <w:tc>
          <w:tcPr>
            <w:tcW w:w="2348" w:type="dxa"/>
            <w:shd w:val="clear" w:color="auto" w:fill="DEEAF6" w:themeFill="accent5" w:themeFillTint="33"/>
            <w:vAlign w:val="center"/>
          </w:tcPr>
          <w:p w14:paraId="5A6A215A" w14:textId="77777777" w:rsidR="00550212" w:rsidRPr="000F618B" w:rsidRDefault="00550212" w:rsidP="00624BBD">
            <w:pPr>
              <w:spacing w:before="0" w:line="276" w:lineRule="auto"/>
              <w:ind w:left="57"/>
              <w:jc w:val="center"/>
              <w:rPr>
                <w:color w:val="2F5496" w:themeColor="accent1" w:themeShade="BF"/>
                <w:lang w:val="hr-HR"/>
              </w:rPr>
            </w:pPr>
            <w:r w:rsidRPr="000F618B">
              <w:rPr>
                <w:color w:val="2F5496" w:themeColor="accent1" w:themeShade="BF"/>
                <w:lang w:val="hr-HR"/>
              </w:rPr>
              <w:t>Pokazatelj(i) outputa</w:t>
            </w:r>
          </w:p>
        </w:tc>
        <w:tc>
          <w:tcPr>
            <w:tcW w:w="1276" w:type="dxa"/>
            <w:shd w:val="clear" w:color="auto" w:fill="DEEAF6" w:themeFill="accent5" w:themeFillTint="33"/>
            <w:vAlign w:val="center"/>
          </w:tcPr>
          <w:p w14:paraId="348E57A8" w14:textId="1F27ED9E" w:rsidR="00550212" w:rsidRPr="000F618B" w:rsidRDefault="00550212" w:rsidP="00624BBD">
            <w:pPr>
              <w:spacing w:before="0" w:line="276" w:lineRule="auto"/>
              <w:ind w:left="57"/>
              <w:jc w:val="center"/>
              <w:rPr>
                <w:color w:val="2F5496" w:themeColor="accent1" w:themeShade="BF"/>
                <w:lang w:val="hr-HR"/>
              </w:rPr>
            </w:pPr>
            <w:r w:rsidRPr="000F618B">
              <w:rPr>
                <w:color w:val="2F5496" w:themeColor="accent1" w:themeShade="BF"/>
                <w:lang w:val="hr-HR"/>
              </w:rPr>
              <w:t>Planirana vrijednost outputa</w:t>
            </w:r>
          </w:p>
        </w:tc>
        <w:tc>
          <w:tcPr>
            <w:tcW w:w="1134" w:type="dxa"/>
            <w:shd w:val="clear" w:color="auto" w:fill="DEEAF6" w:themeFill="accent5" w:themeFillTint="33"/>
            <w:vAlign w:val="center"/>
          </w:tcPr>
          <w:p w14:paraId="53C59954" w14:textId="59D39213" w:rsidR="00550212" w:rsidRPr="000F618B" w:rsidRDefault="00550212" w:rsidP="00624BBD">
            <w:pPr>
              <w:spacing w:before="0" w:line="276" w:lineRule="auto"/>
              <w:ind w:left="57"/>
              <w:jc w:val="center"/>
              <w:rPr>
                <w:color w:val="2F5496" w:themeColor="accent1" w:themeShade="BF"/>
                <w:lang w:val="hr-HR"/>
              </w:rPr>
            </w:pPr>
            <w:r w:rsidRPr="000F618B">
              <w:rPr>
                <w:color w:val="2F5496" w:themeColor="accent1" w:themeShade="BF"/>
                <w:lang w:val="hr-HR"/>
              </w:rPr>
              <w:t>Rok izvršenja</w:t>
            </w:r>
          </w:p>
        </w:tc>
        <w:tc>
          <w:tcPr>
            <w:tcW w:w="1275" w:type="dxa"/>
            <w:shd w:val="clear" w:color="auto" w:fill="DEEAF6" w:themeFill="accent5" w:themeFillTint="33"/>
            <w:vAlign w:val="center"/>
          </w:tcPr>
          <w:p w14:paraId="5E98086D" w14:textId="2497CE47" w:rsidR="00550212" w:rsidRPr="000F618B" w:rsidRDefault="00550212" w:rsidP="00624BBD">
            <w:pPr>
              <w:spacing w:before="0" w:line="276" w:lineRule="auto"/>
              <w:ind w:left="57"/>
              <w:jc w:val="center"/>
              <w:rPr>
                <w:color w:val="2F5496" w:themeColor="accent1" w:themeShade="BF"/>
                <w:lang w:val="hr-HR"/>
              </w:rPr>
            </w:pPr>
            <w:r w:rsidRPr="000F618B">
              <w:rPr>
                <w:color w:val="2F5496" w:themeColor="accent1" w:themeShade="BF"/>
                <w:lang w:val="hr-HR"/>
              </w:rPr>
              <w:t>Nadležnost</w:t>
            </w:r>
          </w:p>
        </w:tc>
        <w:tc>
          <w:tcPr>
            <w:tcW w:w="3119" w:type="dxa"/>
            <w:shd w:val="clear" w:color="auto" w:fill="DEEAF6" w:themeFill="accent5" w:themeFillTint="33"/>
            <w:vAlign w:val="center"/>
          </w:tcPr>
          <w:p w14:paraId="0988206F" w14:textId="6ED1386E" w:rsidR="00550212" w:rsidRPr="000F618B" w:rsidRDefault="00550212" w:rsidP="00624BBD">
            <w:pPr>
              <w:spacing w:before="0" w:line="276" w:lineRule="auto"/>
              <w:ind w:left="57"/>
              <w:jc w:val="center"/>
              <w:rPr>
                <w:color w:val="2F5496" w:themeColor="accent1" w:themeShade="BF"/>
                <w:lang w:val="hr-HR"/>
              </w:rPr>
            </w:pPr>
            <w:r w:rsidRPr="000F618B">
              <w:rPr>
                <w:color w:val="2F5496" w:themeColor="accent1" w:themeShade="BF"/>
                <w:lang w:val="hr-HR"/>
              </w:rPr>
              <w:t>Izvor financiranja</w:t>
            </w:r>
          </w:p>
        </w:tc>
      </w:tr>
      <w:tr w:rsidR="00D47D79" w:rsidRPr="000F618B" w14:paraId="7CCA8862" w14:textId="77777777" w:rsidTr="004F132B">
        <w:trPr>
          <w:trHeight w:val="1837"/>
        </w:trPr>
        <w:tc>
          <w:tcPr>
            <w:tcW w:w="1420" w:type="dxa"/>
            <w:vAlign w:val="center"/>
          </w:tcPr>
          <w:p w14:paraId="288E46B1" w14:textId="3AD0740E" w:rsidR="00D47D79" w:rsidRPr="000F618B" w:rsidRDefault="00D47D79" w:rsidP="00D47D79">
            <w:pPr>
              <w:spacing w:before="0" w:line="276" w:lineRule="auto"/>
              <w:ind w:left="57"/>
              <w:contextualSpacing/>
              <w:jc w:val="center"/>
              <w:rPr>
                <w:color w:val="auto"/>
                <w:sz w:val="22"/>
                <w:szCs w:val="22"/>
                <w:lang w:val="hr-HR"/>
              </w:rPr>
            </w:pPr>
            <w:r w:rsidRPr="000F618B">
              <w:rPr>
                <w:color w:val="auto"/>
                <w:sz w:val="22"/>
                <w:szCs w:val="22"/>
                <w:lang w:val="hr-HR"/>
              </w:rPr>
              <w:t>1.1.</w:t>
            </w:r>
          </w:p>
        </w:tc>
        <w:tc>
          <w:tcPr>
            <w:tcW w:w="3036" w:type="dxa"/>
            <w:vAlign w:val="center"/>
          </w:tcPr>
          <w:p w14:paraId="753AC91E" w14:textId="3E36996D" w:rsidR="00D47D79" w:rsidRPr="000F618B" w:rsidRDefault="00D47D79" w:rsidP="00D47D79">
            <w:pPr>
              <w:spacing w:before="0" w:line="276" w:lineRule="auto"/>
              <w:ind w:left="57"/>
              <w:contextualSpacing/>
              <w:jc w:val="center"/>
              <w:rPr>
                <w:color w:val="auto"/>
                <w:sz w:val="22"/>
                <w:szCs w:val="22"/>
                <w:lang w:val="hr-HR"/>
              </w:rPr>
            </w:pPr>
            <w:r w:rsidRPr="000F618B">
              <w:rPr>
                <w:color w:val="auto"/>
                <w:sz w:val="22"/>
                <w:szCs w:val="22"/>
                <w:lang w:val="hr-HR"/>
              </w:rPr>
              <w:t>Objava, provedba godišnjih javnih poziva i ugovaranje potpora poljoprivrednicima i poduzetnicima na području Općine Đurmanec</w:t>
            </w:r>
          </w:p>
        </w:tc>
        <w:tc>
          <w:tcPr>
            <w:tcW w:w="2348" w:type="dxa"/>
            <w:vAlign w:val="center"/>
          </w:tcPr>
          <w:p w14:paraId="6B42756A" w14:textId="08847725" w:rsidR="00D47D79" w:rsidRPr="000F618B" w:rsidRDefault="00D47D79" w:rsidP="00D47D79">
            <w:pPr>
              <w:spacing w:before="0" w:line="276" w:lineRule="auto"/>
              <w:ind w:left="57"/>
              <w:contextualSpacing/>
              <w:jc w:val="center"/>
              <w:rPr>
                <w:color w:val="auto"/>
                <w:sz w:val="22"/>
                <w:szCs w:val="22"/>
                <w:lang w:val="hr-HR"/>
              </w:rPr>
            </w:pPr>
            <w:r w:rsidRPr="000F618B">
              <w:rPr>
                <w:rFonts w:eastAsia="Calibri"/>
                <w:color w:val="auto"/>
                <w:sz w:val="22"/>
                <w:szCs w:val="22"/>
                <w:lang w:val="hr-HR"/>
              </w:rPr>
              <w:t>Broj dodijeljenih potpora poduzetnicima i poljoprivrednicima</w:t>
            </w:r>
          </w:p>
        </w:tc>
        <w:tc>
          <w:tcPr>
            <w:tcW w:w="1276" w:type="dxa"/>
            <w:vAlign w:val="center"/>
          </w:tcPr>
          <w:p w14:paraId="6F9F448A" w14:textId="1236F9DD"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15</w:t>
            </w:r>
          </w:p>
        </w:tc>
        <w:tc>
          <w:tcPr>
            <w:tcW w:w="1134" w:type="dxa"/>
            <w:vAlign w:val="center"/>
          </w:tcPr>
          <w:p w14:paraId="72187568"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2F5D005B"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4C1544AA" w14:textId="1DE37A5A"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53795391" w14:textId="447E367E"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Načelnik Općine</w:t>
            </w:r>
          </w:p>
        </w:tc>
        <w:tc>
          <w:tcPr>
            <w:tcW w:w="3119" w:type="dxa"/>
            <w:vAlign w:val="center"/>
          </w:tcPr>
          <w:p w14:paraId="011AD8B6" w14:textId="77777777" w:rsidR="00D47D79" w:rsidRPr="000F618B" w:rsidRDefault="00D47D79" w:rsidP="00D47D79">
            <w:pPr>
              <w:pStyle w:val="Odlomakpopisa"/>
              <w:spacing w:line="276" w:lineRule="auto"/>
              <w:ind w:left="57"/>
              <w:jc w:val="center"/>
              <w:rPr>
                <w:rFonts w:eastAsia="Calibri"/>
                <w:color w:val="auto"/>
                <w:sz w:val="22"/>
                <w:szCs w:val="22"/>
                <w:lang w:val="hr-HR"/>
              </w:rPr>
            </w:pPr>
            <w:r w:rsidRPr="000F618B">
              <w:rPr>
                <w:rFonts w:eastAsia="Calibri"/>
                <w:color w:val="auto"/>
                <w:sz w:val="22"/>
                <w:szCs w:val="22"/>
                <w:lang w:val="hr-HR"/>
              </w:rPr>
              <w:t xml:space="preserve">Aktivnost: </w:t>
            </w:r>
            <w:proofErr w:type="spellStart"/>
            <w:r w:rsidRPr="000F618B">
              <w:rPr>
                <w:rFonts w:eastAsia="Calibri"/>
                <w:color w:val="auto"/>
                <w:sz w:val="22"/>
                <w:szCs w:val="22"/>
                <w:lang w:val="hr-HR"/>
              </w:rPr>
              <w:t>A100401</w:t>
            </w:r>
            <w:proofErr w:type="spellEnd"/>
            <w:r w:rsidRPr="000F618B">
              <w:rPr>
                <w:rFonts w:eastAsia="Calibri"/>
                <w:color w:val="auto"/>
                <w:sz w:val="22"/>
                <w:szCs w:val="22"/>
                <w:lang w:val="hr-HR"/>
              </w:rPr>
              <w:t xml:space="preserve"> Poticaji u poljoprivredi</w:t>
            </w:r>
          </w:p>
          <w:p w14:paraId="36447F0B" w14:textId="7DF86454" w:rsidR="00D47D79" w:rsidRPr="000F618B" w:rsidRDefault="00D47D79" w:rsidP="00D47D79">
            <w:pPr>
              <w:pStyle w:val="Odlomakpopisa"/>
              <w:spacing w:before="0" w:line="276" w:lineRule="auto"/>
              <w:ind w:left="57"/>
              <w:jc w:val="center"/>
              <w:rPr>
                <w:color w:val="auto"/>
                <w:sz w:val="22"/>
                <w:szCs w:val="22"/>
                <w:lang w:val="hr-HR"/>
              </w:rPr>
            </w:pPr>
            <w:r w:rsidRPr="000F618B">
              <w:rPr>
                <w:rFonts w:eastAsia="Calibri"/>
                <w:color w:val="auto"/>
                <w:sz w:val="22"/>
                <w:szCs w:val="22"/>
                <w:lang w:val="hr-HR"/>
              </w:rPr>
              <w:t xml:space="preserve">Aktivnost: </w:t>
            </w:r>
            <w:proofErr w:type="spellStart"/>
            <w:r w:rsidRPr="000F618B">
              <w:rPr>
                <w:rFonts w:eastAsia="Calibri"/>
                <w:color w:val="auto"/>
                <w:sz w:val="22"/>
                <w:szCs w:val="22"/>
                <w:lang w:val="hr-HR"/>
              </w:rPr>
              <w:t>A100402</w:t>
            </w:r>
            <w:proofErr w:type="spellEnd"/>
            <w:r w:rsidRPr="000F618B">
              <w:rPr>
                <w:rFonts w:eastAsia="Calibri"/>
                <w:color w:val="auto"/>
                <w:sz w:val="22"/>
                <w:szCs w:val="22"/>
                <w:lang w:val="hr-HR"/>
              </w:rPr>
              <w:t xml:space="preserve"> Poticaji u poduzetništvu</w:t>
            </w:r>
          </w:p>
        </w:tc>
      </w:tr>
      <w:tr w:rsidR="00D47D79" w:rsidRPr="000F618B" w14:paraId="71634522" w14:textId="77777777" w:rsidTr="004F132B">
        <w:trPr>
          <w:trHeight w:val="1170"/>
        </w:trPr>
        <w:tc>
          <w:tcPr>
            <w:tcW w:w="1420" w:type="dxa"/>
            <w:vAlign w:val="center"/>
          </w:tcPr>
          <w:p w14:paraId="527FA642" w14:textId="0C89472F" w:rsidR="00D47D79" w:rsidRPr="000F618B" w:rsidRDefault="00D47D79" w:rsidP="00D47D79">
            <w:pPr>
              <w:spacing w:before="0" w:line="276" w:lineRule="auto"/>
              <w:ind w:left="57"/>
              <w:contextualSpacing/>
              <w:jc w:val="center"/>
              <w:rPr>
                <w:color w:val="auto"/>
                <w:sz w:val="22"/>
                <w:szCs w:val="22"/>
                <w:lang w:val="hr-HR"/>
              </w:rPr>
            </w:pPr>
            <w:r w:rsidRPr="000F618B">
              <w:rPr>
                <w:color w:val="auto"/>
                <w:sz w:val="22"/>
                <w:szCs w:val="22"/>
                <w:lang w:val="hr-HR"/>
              </w:rPr>
              <w:t>1.2.</w:t>
            </w:r>
          </w:p>
        </w:tc>
        <w:tc>
          <w:tcPr>
            <w:tcW w:w="3036" w:type="dxa"/>
            <w:vAlign w:val="center"/>
          </w:tcPr>
          <w:p w14:paraId="061A0E71" w14:textId="52AF2FE1" w:rsidR="00D47D79" w:rsidRPr="000F618B" w:rsidRDefault="00D47D79" w:rsidP="00D47D79">
            <w:pPr>
              <w:spacing w:before="0" w:line="276" w:lineRule="auto"/>
              <w:ind w:left="57"/>
              <w:contextualSpacing/>
              <w:jc w:val="center"/>
              <w:rPr>
                <w:color w:val="auto"/>
                <w:sz w:val="22"/>
                <w:szCs w:val="22"/>
                <w:lang w:val="hr-HR"/>
              </w:rPr>
            </w:pPr>
            <w:r w:rsidRPr="000F618B">
              <w:rPr>
                <w:color w:val="auto"/>
                <w:sz w:val="22"/>
                <w:szCs w:val="22"/>
                <w:lang w:val="hr-HR"/>
              </w:rPr>
              <w:t>Provedba programa zaštite divljači radi smanjenja šteta u poljoprivredi i očuvanja poljoprivrednih površina</w:t>
            </w:r>
          </w:p>
        </w:tc>
        <w:tc>
          <w:tcPr>
            <w:tcW w:w="2348" w:type="dxa"/>
            <w:vAlign w:val="center"/>
          </w:tcPr>
          <w:p w14:paraId="30A8BE13" w14:textId="033D7FEE" w:rsidR="00D47D79" w:rsidRPr="000F618B" w:rsidRDefault="00D47D79" w:rsidP="00D47D79">
            <w:pPr>
              <w:spacing w:before="0" w:line="276" w:lineRule="auto"/>
              <w:ind w:left="57"/>
              <w:contextualSpacing/>
              <w:jc w:val="center"/>
              <w:rPr>
                <w:color w:val="auto"/>
                <w:sz w:val="22"/>
                <w:szCs w:val="22"/>
                <w:lang w:val="hr-HR"/>
              </w:rPr>
            </w:pPr>
            <w:r w:rsidRPr="000F618B">
              <w:rPr>
                <w:color w:val="auto"/>
                <w:sz w:val="22"/>
                <w:szCs w:val="22"/>
                <w:lang w:val="hr-HR"/>
              </w:rPr>
              <w:t>Broj provedenih aktivnosti radi zaštite divljači</w:t>
            </w:r>
          </w:p>
        </w:tc>
        <w:tc>
          <w:tcPr>
            <w:tcW w:w="1276" w:type="dxa"/>
            <w:vAlign w:val="center"/>
          </w:tcPr>
          <w:p w14:paraId="54909B25" w14:textId="48E75B2D"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1</w:t>
            </w:r>
          </w:p>
        </w:tc>
        <w:tc>
          <w:tcPr>
            <w:tcW w:w="1134" w:type="dxa"/>
            <w:vAlign w:val="center"/>
          </w:tcPr>
          <w:p w14:paraId="4CB135ED"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456E9B31"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4A9CB5C7" w14:textId="3F447553"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78F67D3D" w14:textId="6AB9E9D3"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Načelnik Općine</w:t>
            </w:r>
          </w:p>
        </w:tc>
        <w:tc>
          <w:tcPr>
            <w:tcW w:w="3119" w:type="dxa"/>
            <w:vAlign w:val="center"/>
          </w:tcPr>
          <w:p w14:paraId="232F8738" w14:textId="7231ACD8"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A100403</w:t>
            </w:r>
            <w:proofErr w:type="spellEnd"/>
            <w:r w:rsidRPr="000F618B">
              <w:rPr>
                <w:color w:val="auto"/>
                <w:sz w:val="22"/>
                <w:szCs w:val="22"/>
                <w:lang w:val="hr-HR"/>
              </w:rPr>
              <w:t xml:space="preserve"> Program zaštite divljači</w:t>
            </w:r>
          </w:p>
        </w:tc>
      </w:tr>
      <w:tr w:rsidR="00D47D79" w:rsidRPr="000F618B" w14:paraId="1EB0492E" w14:textId="77777777" w:rsidTr="004F132B">
        <w:trPr>
          <w:trHeight w:val="1170"/>
        </w:trPr>
        <w:tc>
          <w:tcPr>
            <w:tcW w:w="1420" w:type="dxa"/>
            <w:vAlign w:val="center"/>
          </w:tcPr>
          <w:p w14:paraId="017D09CA" w14:textId="0B48907F"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2.1.</w:t>
            </w:r>
          </w:p>
        </w:tc>
        <w:tc>
          <w:tcPr>
            <w:tcW w:w="3036" w:type="dxa"/>
            <w:vAlign w:val="center"/>
          </w:tcPr>
          <w:p w14:paraId="34ED3F6F" w14:textId="5EB54DE3"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Organizacija i vođenje rada Općinskog vijeća i radnih tijela uz pravodobnu pripremu akata</w:t>
            </w:r>
          </w:p>
        </w:tc>
        <w:tc>
          <w:tcPr>
            <w:tcW w:w="2348" w:type="dxa"/>
            <w:vAlign w:val="center"/>
          </w:tcPr>
          <w:p w14:paraId="0CA74FE2" w14:textId="7915F856"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Broj održanih sjednica Općinskog vijeća godišnje</w:t>
            </w:r>
          </w:p>
        </w:tc>
        <w:tc>
          <w:tcPr>
            <w:tcW w:w="1276" w:type="dxa"/>
            <w:vAlign w:val="center"/>
          </w:tcPr>
          <w:p w14:paraId="09B045D1" w14:textId="386A2C26"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5</w:t>
            </w:r>
          </w:p>
        </w:tc>
        <w:tc>
          <w:tcPr>
            <w:tcW w:w="1134" w:type="dxa"/>
            <w:vAlign w:val="center"/>
          </w:tcPr>
          <w:p w14:paraId="34A447DF"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1D6605F6"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4A73214E" w14:textId="6DFF80F0"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3DD17C46" w14:textId="7C7B09BF"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tcPr>
          <w:p w14:paraId="13AF3F95"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A100201</w:t>
            </w:r>
            <w:proofErr w:type="spellEnd"/>
            <w:r w:rsidRPr="000F618B">
              <w:rPr>
                <w:color w:val="auto"/>
                <w:sz w:val="22"/>
                <w:szCs w:val="22"/>
                <w:lang w:val="hr-HR"/>
              </w:rPr>
              <w:t xml:space="preserve"> Naknade za rad pred. i izvršnih i radnih tijela</w:t>
            </w:r>
          </w:p>
          <w:p w14:paraId="28995DCD" w14:textId="0E657AE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A100202</w:t>
            </w:r>
            <w:proofErr w:type="spellEnd"/>
            <w:r w:rsidRPr="000F618B">
              <w:rPr>
                <w:color w:val="auto"/>
                <w:sz w:val="22"/>
                <w:szCs w:val="22"/>
                <w:lang w:val="hr-HR"/>
              </w:rPr>
              <w:t xml:space="preserve"> Naknade političkim strankama</w:t>
            </w:r>
          </w:p>
        </w:tc>
      </w:tr>
      <w:tr w:rsidR="00D47D79" w:rsidRPr="000F618B" w14:paraId="0D42F402" w14:textId="77777777" w:rsidTr="004F132B">
        <w:trPr>
          <w:trHeight w:val="1170"/>
        </w:trPr>
        <w:tc>
          <w:tcPr>
            <w:tcW w:w="1420" w:type="dxa"/>
            <w:vAlign w:val="center"/>
          </w:tcPr>
          <w:p w14:paraId="37BF51B3" w14:textId="5B4E6497"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 xml:space="preserve">2.2. </w:t>
            </w:r>
          </w:p>
        </w:tc>
        <w:tc>
          <w:tcPr>
            <w:tcW w:w="3036" w:type="dxa"/>
            <w:vAlign w:val="center"/>
          </w:tcPr>
          <w:p w14:paraId="41AE033D" w14:textId="15FC6B01"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Osiguravanje redovitog i učinkovita rada Jedinstvenog upravnog odjela kroz financiranje zaposlenih, materijalnih rashoda i stručnih usluga.</w:t>
            </w:r>
          </w:p>
        </w:tc>
        <w:tc>
          <w:tcPr>
            <w:tcW w:w="2348" w:type="dxa"/>
            <w:vAlign w:val="center"/>
          </w:tcPr>
          <w:p w14:paraId="4BBF1260" w14:textId="192F1099"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Broj provedenih stručnih edukacija službenika godišnje</w:t>
            </w:r>
          </w:p>
        </w:tc>
        <w:tc>
          <w:tcPr>
            <w:tcW w:w="1276" w:type="dxa"/>
            <w:vAlign w:val="center"/>
          </w:tcPr>
          <w:p w14:paraId="7C30D732" w14:textId="3AE2802B"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12</w:t>
            </w:r>
          </w:p>
        </w:tc>
        <w:tc>
          <w:tcPr>
            <w:tcW w:w="1134" w:type="dxa"/>
            <w:vAlign w:val="center"/>
          </w:tcPr>
          <w:p w14:paraId="423783F0"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66CD5A3D"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78BC8FB3" w14:textId="6F0BBE02"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74E1ADA6" w14:textId="6F6ECE5C"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vAlign w:val="center"/>
          </w:tcPr>
          <w:p w14:paraId="54AB7711"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A100101</w:t>
            </w:r>
            <w:proofErr w:type="spellEnd"/>
            <w:r w:rsidRPr="000F618B">
              <w:rPr>
                <w:color w:val="auto"/>
                <w:sz w:val="22"/>
                <w:szCs w:val="22"/>
                <w:lang w:val="hr-HR"/>
              </w:rPr>
              <w:t xml:space="preserve"> Rashodi za zaposlene - plaće</w:t>
            </w:r>
          </w:p>
          <w:p w14:paraId="5103A01D"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A100102</w:t>
            </w:r>
            <w:proofErr w:type="spellEnd"/>
            <w:r w:rsidRPr="000F618B">
              <w:rPr>
                <w:color w:val="auto"/>
                <w:sz w:val="22"/>
                <w:szCs w:val="22"/>
                <w:lang w:val="hr-HR"/>
              </w:rPr>
              <w:t xml:space="preserve"> Ostali rashodi za zaposlene</w:t>
            </w:r>
          </w:p>
          <w:p w14:paraId="132269AE"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A100103</w:t>
            </w:r>
            <w:proofErr w:type="spellEnd"/>
            <w:r w:rsidRPr="000F618B">
              <w:rPr>
                <w:color w:val="auto"/>
                <w:sz w:val="22"/>
                <w:szCs w:val="22"/>
                <w:lang w:val="hr-HR"/>
              </w:rPr>
              <w:t xml:space="preserve"> Materijalni rashodi i rashodi za usluge</w:t>
            </w:r>
          </w:p>
          <w:p w14:paraId="10CFC19A" w14:textId="2A3CF654"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A100104</w:t>
            </w:r>
            <w:proofErr w:type="spellEnd"/>
            <w:r w:rsidRPr="000F618B">
              <w:rPr>
                <w:color w:val="auto"/>
                <w:sz w:val="22"/>
                <w:szCs w:val="22"/>
                <w:lang w:val="hr-HR"/>
              </w:rPr>
              <w:t xml:space="preserve"> Intelektualne i osobne usluge</w:t>
            </w:r>
          </w:p>
        </w:tc>
      </w:tr>
      <w:tr w:rsidR="00D47D79" w:rsidRPr="000F618B" w14:paraId="3C16DA88" w14:textId="77777777" w:rsidTr="004F132B">
        <w:trPr>
          <w:trHeight w:val="1170"/>
        </w:trPr>
        <w:tc>
          <w:tcPr>
            <w:tcW w:w="1420" w:type="dxa"/>
            <w:vAlign w:val="center"/>
          </w:tcPr>
          <w:p w14:paraId="25AB2376" w14:textId="74B9E735"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lastRenderedPageBreak/>
              <w:t>2.3.</w:t>
            </w:r>
          </w:p>
        </w:tc>
        <w:tc>
          <w:tcPr>
            <w:tcW w:w="3036" w:type="dxa"/>
            <w:vAlign w:val="center"/>
          </w:tcPr>
          <w:p w14:paraId="317C300C" w14:textId="01B5D1BF"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Unaprjeđenje transparentnosti i efikasnosti upravljanja proračunom te osiguravanje rezervi za izvanredne situacije.</w:t>
            </w:r>
          </w:p>
        </w:tc>
        <w:tc>
          <w:tcPr>
            <w:tcW w:w="2348" w:type="dxa"/>
            <w:vAlign w:val="center"/>
          </w:tcPr>
          <w:p w14:paraId="044C0F75" w14:textId="728E586E"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Broj objavljenih proračunskih dokumenata</w:t>
            </w:r>
          </w:p>
        </w:tc>
        <w:tc>
          <w:tcPr>
            <w:tcW w:w="1276" w:type="dxa"/>
            <w:vAlign w:val="center"/>
          </w:tcPr>
          <w:p w14:paraId="74F9BFD6" w14:textId="04611682"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4 </w:t>
            </w:r>
          </w:p>
        </w:tc>
        <w:tc>
          <w:tcPr>
            <w:tcW w:w="1134" w:type="dxa"/>
            <w:vAlign w:val="center"/>
          </w:tcPr>
          <w:p w14:paraId="4272BA97"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466D14B6"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2C4167C2" w14:textId="61C06C7F"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6436506C" w14:textId="6995486C"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vAlign w:val="center"/>
          </w:tcPr>
          <w:p w14:paraId="12B81C00" w14:textId="6CEDCB78"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A100012</w:t>
            </w:r>
            <w:proofErr w:type="spellEnd"/>
            <w:r w:rsidRPr="000F618B">
              <w:rPr>
                <w:color w:val="auto"/>
                <w:sz w:val="22"/>
                <w:szCs w:val="22"/>
                <w:lang w:val="hr-HR"/>
              </w:rPr>
              <w:t xml:space="preserve"> Izvanredni rashodi</w:t>
            </w:r>
          </w:p>
        </w:tc>
      </w:tr>
      <w:tr w:rsidR="00D47D79" w:rsidRPr="000F618B" w14:paraId="01A5EE09" w14:textId="77777777" w:rsidTr="004F132B">
        <w:trPr>
          <w:trHeight w:val="1170"/>
        </w:trPr>
        <w:tc>
          <w:tcPr>
            <w:tcW w:w="1420" w:type="dxa"/>
            <w:vAlign w:val="center"/>
          </w:tcPr>
          <w:p w14:paraId="0974B741" w14:textId="209BE204"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3.1.</w:t>
            </w:r>
          </w:p>
        </w:tc>
        <w:tc>
          <w:tcPr>
            <w:tcW w:w="3036" w:type="dxa"/>
            <w:vAlign w:val="center"/>
          </w:tcPr>
          <w:p w14:paraId="5DA6FF45" w14:textId="50090444"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Financiranje redovnih programa i projekata udruga i zajednica građana u području socijalnih, humanitarnih, kulturnih, sportskih i drugih aktivnosti.</w:t>
            </w:r>
          </w:p>
        </w:tc>
        <w:tc>
          <w:tcPr>
            <w:tcW w:w="2348" w:type="dxa"/>
            <w:vAlign w:val="center"/>
          </w:tcPr>
          <w:p w14:paraId="6A9BDEEB" w14:textId="680E5685"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Broj financiranih udruga godišnje.</w:t>
            </w:r>
          </w:p>
        </w:tc>
        <w:tc>
          <w:tcPr>
            <w:tcW w:w="1276" w:type="dxa"/>
            <w:vAlign w:val="center"/>
          </w:tcPr>
          <w:p w14:paraId="78C3C9F0" w14:textId="17D510C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27</w:t>
            </w:r>
          </w:p>
        </w:tc>
        <w:tc>
          <w:tcPr>
            <w:tcW w:w="1134" w:type="dxa"/>
            <w:vAlign w:val="center"/>
          </w:tcPr>
          <w:p w14:paraId="3B5D64C9"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08F03629"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0A2703F6" w14:textId="025A6CC9"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15CFACF1" w14:textId="1B437590"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Načelnik Općine</w:t>
            </w:r>
          </w:p>
        </w:tc>
        <w:tc>
          <w:tcPr>
            <w:tcW w:w="3119" w:type="dxa"/>
            <w:vAlign w:val="center"/>
          </w:tcPr>
          <w:p w14:paraId="79C3B8A3"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A100103</w:t>
            </w:r>
            <w:proofErr w:type="spellEnd"/>
            <w:r w:rsidRPr="000F618B">
              <w:rPr>
                <w:color w:val="auto"/>
                <w:sz w:val="22"/>
                <w:szCs w:val="22"/>
                <w:lang w:val="hr-HR"/>
              </w:rPr>
              <w:t xml:space="preserve"> Tekuće donacije udrugama</w:t>
            </w:r>
          </w:p>
          <w:p w14:paraId="648F4C9C"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A101602</w:t>
            </w:r>
            <w:proofErr w:type="spellEnd"/>
            <w:r w:rsidRPr="000F618B">
              <w:rPr>
                <w:color w:val="auto"/>
                <w:sz w:val="22"/>
                <w:szCs w:val="22"/>
                <w:lang w:val="hr-HR"/>
              </w:rPr>
              <w:t xml:space="preserve"> Donacije udrugama branitelja </w:t>
            </w:r>
            <w:proofErr w:type="spellStart"/>
            <w:r w:rsidRPr="000F618B">
              <w:rPr>
                <w:color w:val="auto"/>
                <w:sz w:val="22"/>
                <w:szCs w:val="22"/>
                <w:lang w:val="hr-HR"/>
              </w:rPr>
              <w:t>dom.rata</w:t>
            </w:r>
            <w:proofErr w:type="spellEnd"/>
          </w:p>
          <w:p w14:paraId="687ADF33"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A101603</w:t>
            </w:r>
            <w:proofErr w:type="spellEnd"/>
            <w:r w:rsidRPr="000F618B">
              <w:rPr>
                <w:color w:val="auto"/>
                <w:sz w:val="22"/>
                <w:szCs w:val="22"/>
                <w:lang w:val="hr-HR"/>
              </w:rPr>
              <w:t xml:space="preserve"> </w:t>
            </w:r>
            <w:proofErr w:type="spellStart"/>
            <w:r w:rsidRPr="000F618B">
              <w:rPr>
                <w:color w:val="auto"/>
                <w:sz w:val="22"/>
                <w:szCs w:val="22"/>
                <w:lang w:val="hr-HR"/>
              </w:rPr>
              <w:t>Tek.donacije</w:t>
            </w:r>
            <w:proofErr w:type="spellEnd"/>
            <w:r w:rsidRPr="000F618B">
              <w:rPr>
                <w:color w:val="auto"/>
                <w:sz w:val="22"/>
                <w:szCs w:val="22"/>
                <w:lang w:val="hr-HR"/>
              </w:rPr>
              <w:t xml:space="preserve"> LAG Zeleni </w:t>
            </w:r>
            <w:proofErr w:type="spellStart"/>
            <w:r w:rsidRPr="000F618B">
              <w:rPr>
                <w:color w:val="auto"/>
                <w:sz w:val="22"/>
                <w:szCs w:val="22"/>
                <w:lang w:val="hr-HR"/>
              </w:rPr>
              <w:t>bregi</w:t>
            </w:r>
            <w:proofErr w:type="spellEnd"/>
          </w:p>
          <w:p w14:paraId="5B2A5258" w14:textId="4CD1A242"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K100105</w:t>
            </w:r>
            <w:proofErr w:type="spellEnd"/>
            <w:r w:rsidRPr="000F618B">
              <w:rPr>
                <w:color w:val="auto"/>
                <w:sz w:val="22"/>
                <w:szCs w:val="22"/>
                <w:lang w:val="hr-HR"/>
              </w:rPr>
              <w:t xml:space="preserve"> Kapitalne donacije udrugama DVD I LD MACELJ</w:t>
            </w:r>
          </w:p>
        </w:tc>
      </w:tr>
      <w:tr w:rsidR="00D47D79" w:rsidRPr="000F618B" w14:paraId="64018BCC" w14:textId="77777777" w:rsidTr="004F132B">
        <w:trPr>
          <w:trHeight w:val="1170"/>
        </w:trPr>
        <w:tc>
          <w:tcPr>
            <w:tcW w:w="1420" w:type="dxa"/>
            <w:vAlign w:val="center"/>
          </w:tcPr>
          <w:p w14:paraId="456AA443" w14:textId="544E9E9A"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3.2.</w:t>
            </w:r>
          </w:p>
        </w:tc>
        <w:tc>
          <w:tcPr>
            <w:tcW w:w="3036" w:type="dxa"/>
            <w:vAlign w:val="center"/>
          </w:tcPr>
          <w:p w14:paraId="272C8345" w14:textId="61B08D48"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Dodjela naknada građanima i kućanstvima za programe i aktivnosti od interesa za zajednicu</w:t>
            </w:r>
          </w:p>
        </w:tc>
        <w:tc>
          <w:tcPr>
            <w:tcW w:w="2348" w:type="dxa"/>
            <w:vAlign w:val="center"/>
          </w:tcPr>
          <w:p w14:paraId="71B4BB3D" w14:textId="3CB18F1C" w:rsidR="00D47D79" w:rsidRPr="000F618B" w:rsidRDefault="00D47D79" w:rsidP="00D47D79">
            <w:pPr>
              <w:spacing w:line="276" w:lineRule="auto"/>
              <w:ind w:left="57"/>
              <w:contextualSpacing/>
              <w:jc w:val="center"/>
              <w:rPr>
                <w:color w:val="auto"/>
                <w:sz w:val="22"/>
                <w:szCs w:val="22"/>
                <w:lang w:val="hr-HR"/>
              </w:rPr>
            </w:pPr>
            <w:r w:rsidRPr="000F618B">
              <w:rPr>
                <w:rFonts w:eastAsia="Calibri"/>
                <w:color w:val="auto"/>
                <w:sz w:val="22"/>
                <w:szCs w:val="22"/>
                <w:lang w:val="hr-HR"/>
              </w:rPr>
              <w:t>Broj korisnika naknade građanima i kućanstvima godišnje</w:t>
            </w:r>
          </w:p>
        </w:tc>
        <w:tc>
          <w:tcPr>
            <w:tcW w:w="1276" w:type="dxa"/>
            <w:vAlign w:val="center"/>
          </w:tcPr>
          <w:p w14:paraId="3D8016CF" w14:textId="00EBAE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18</w:t>
            </w:r>
          </w:p>
        </w:tc>
        <w:tc>
          <w:tcPr>
            <w:tcW w:w="1134" w:type="dxa"/>
            <w:vAlign w:val="center"/>
          </w:tcPr>
          <w:p w14:paraId="0835F454"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18EAE2E8"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75F7E294" w14:textId="060F8E1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41BC50BC" w14:textId="11BC6E4D"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vAlign w:val="center"/>
          </w:tcPr>
          <w:p w14:paraId="707217A2" w14:textId="79C8C9D2"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A100104</w:t>
            </w:r>
            <w:proofErr w:type="spellEnd"/>
            <w:r w:rsidRPr="000F618B">
              <w:rPr>
                <w:color w:val="auto"/>
                <w:sz w:val="22"/>
                <w:szCs w:val="22"/>
                <w:lang w:val="hr-HR"/>
              </w:rPr>
              <w:t xml:space="preserve"> Naknade građanima i kućanstvima iz proračuna</w:t>
            </w:r>
          </w:p>
        </w:tc>
      </w:tr>
      <w:tr w:rsidR="00D47D79" w:rsidRPr="000F618B" w14:paraId="208B4669" w14:textId="77777777" w:rsidTr="004F132B">
        <w:trPr>
          <w:trHeight w:val="1170"/>
        </w:trPr>
        <w:tc>
          <w:tcPr>
            <w:tcW w:w="1420" w:type="dxa"/>
            <w:vAlign w:val="center"/>
          </w:tcPr>
          <w:p w14:paraId="33DA6643" w14:textId="225982E6"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4.1.</w:t>
            </w:r>
          </w:p>
        </w:tc>
        <w:tc>
          <w:tcPr>
            <w:tcW w:w="3036" w:type="dxa"/>
            <w:vAlign w:val="center"/>
          </w:tcPr>
          <w:p w14:paraId="5C91E48A" w14:textId="7A99C8C3"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Izrada i usvajanje godišnjeg Socijalnog programa Općine Đurmanec.</w:t>
            </w:r>
          </w:p>
        </w:tc>
        <w:tc>
          <w:tcPr>
            <w:tcW w:w="2348" w:type="dxa"/>
            <w:vAlign w:val="center"/>
          </w:tcPr>
          <w:p w14:paraId="63F977EB" w14:textId="1CDAC991" w:rsidR="00D47D79" w:rsidRPr="000F618B" w:rsidRDefault="00D47D79" w:rsidP="00D47D79">
            <w:pPr>
              <w:spacing w:line="276" w:lineRule="auto"/>
              <w:ind w:left="57"/>
              <w:contextualSpacing/>
              <w:jc w:val="center"/>
              <w:rPr>
                <w:rFonts w:eastAsia="Calibri"/>
                <w:color w:val="auto"/>
                <w:sz w:val="22"/>
                <w:szCs w:val="22"/>
                <w:lang w:val="hr-HR"/>
              </w:rPr>
            </w:pPr>
            <w:r w:rsidRPr="000F618B">
              <w:rPr>
                <w:color w:val="auto"/>
                <w:sz w:val="22"/>
                <w:szCs w:val="22"/>
                <w:lang w:val="hr-HR"/>
              </w:rPr>
              <w:t>Broj usvojenih akata na Općinskom vijeću</w:t>
            </w:r>
          </w:p>
        </w:tc>
        <w:tc>
          <w:tcPr>
            <w:tcW w:w="1276" w:type="dxa"/>
            <w:vAlign w:val="center"/>
          </w:tcPr>
          <w:p w14:paraId="747A60E3" w14:textId="04EDF38E"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1</w:t>
            </w:r>
          </w:p>
        </w:tc>
        <w:tc>
          <w:tcPr>
            <w:tcW w:w="1134" w:type="dxa"/>
            <w:vAlign w:val="center"/>
          </w:tcPr>
          <w:p w14:paraId="5B262300"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61198F30"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15E3E199" w14:textId="2C971CA0"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62526B3E" w14:textId="2AF413FD"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Općinsko vijeće</w:t>
            </w:r>
          </w:p>
        </w:tc>
        <w:tc>
          <w:tcPr>
            <w:tcW w:w="3119" w:type="dxa"/>
            <w:vMerge w:val="restart"/>
            <w:vAlign w:val="center"/>
          </w:tcPr>
          <w:p w14:paraId="12DC6171"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A101501</w:t>
            </w:r>
            <w:proofErr w:type="spellEnd"/>
            <w:r w:rsidRPr="000F618B">
              <w:rPr>
                <w:color w:val="auto"/>
                <w:sz w:val="22"/>
                <w:szCs w:val="22"/>
                <w:lang w:val="hr-HR"/>
              </w:rPr>
              <w:t xml:space="preserve"> </w:t>
            </w:r>
            <w:proofErr w:type="spellStart"/>
            <w:r w:rsidRPr="000F618B">
              <w:rPr>
                <w:color w:val="auto"/>
                <w:sz w:val="22"/>
                <w:szCs w:val="22"/>
                <w:lang w:val="hr-HR"/>
              </w:rPr>
              <w:t>Jed.nov.pomoć</w:t>
            </w:r>
            <w:proofErr w:type="spellEnd"/>
            <w:r w:rsidRPr="000F618B">
              <w:rPr>
                <w:color w:val="auto"/>
                <w:sz w:val="22"/>
                <w:szCs w:val="22"/>
                <w:lang w:val="hr-HR"/>
              </w:rPr>
              <w:t xml:space="preserve"> novorođenčad</w:t>
            </w:r>
          </w:p>
          <w:p w14:paraId="2B92F2B6"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A101502</w:t>
            </w:r>
            <w:proofErr w:type="spellEnd"/>
            <w:r w:rsidRPr="000F618B">
              <w:rPr>
                <w:color w:val="auto"/>
                <w:sz w:val="22"/>
                <w:szCs w:val="22"/>
                <w:lang w:val="hr-HR"/>
              </w:rPr>
              <w:t xml:space="preserve"> Pomoć za stanovanje </w:t>
            </w:r>
            <w:proofErr w:type="spellStart"/>
            <w:r w:rsidRPr="000F618B">
              <w:rPr>
                <w:color w:val="auto"/>
                <w:sz w:val="22"/>
                <w:szCs w:val="22"/>
                <w:lang w:val="hr-HR"/>
              </w:rPr>
              <w:t>jed.nov.pomoći</w:t>
            </w:r>
            <w:proofErr w:type="spellEnd"/>
          </w:p>
          <w:p w14:paraId="3F75EE9C"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A101503</w:t>
            </w:r>
            <w:proofErr w:type="spellEnd"/>
            <w:r w:rsidRPr="000F618B">
              <w:rPr>
                <w:color w:val="auto"/>
                <w:sz w:val="22"/>
                <w:szCs w:val="22"/>
                <w:lang w:val="hr-HR"/>
              </w:rPr>
              <w:t xml:space="preserve"> Pomoć građanima i kućanstvima</w:t>
            </w:r>
          </w:p>
          <w:p w14:paraId="2A4F9CE2"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A101504</w:t>
            </w:r>
            <w:proofErr w:type="spellEnd"/>
            <w:r w:rsidRPr="000F618B">
              <w:rPr>
                <w:color w:val="auto"/>
                <w:sz w:val="22"/>
                <w:szCs w:val="22"/>
                <w:lang w:val="hr-HR"/>
              </w:rPr>
              <w:t xml:space="preserve"> </w:t>
            </w:r>
            <w:proofErr w:type="spellStart"/>
            <w:r w:rsidRPr="000F618B">
              <w:rPr>
                <w:color w:val="auto"/>
                <w:sz w:val="22"/>
                <w:szCs w:val="22"/>
                <w:lang w:val="hr-HR"/>
              </w:rPr>
              <w:t>Jed.nov,pomoći</w:t>
            </w:r>
            <w:proofErr w:type="spellEnd"/>
            <w:r w:rsidRPr="000F618B">
              <w:rPr>
                <w:color w:val="auto"/>
                <w:sz w:val="22"/>
                <w:szCs w:val="22"/>
                <w:lang w:val="hr-HR"/>
              </w:rPr>
              <w:t xml:space="preserve"> </w:t>
            </w:r>
            <w:proofErr w:type="spellStart"/>
            <w:r w:rsidRPr="000F618B">
              <w:rPr>
                <w:color w:val="auto"/>
                <w:sz w:val="22"/>
                <w:szCs w:val="22"/>
                <w:lang w:val="hr-HR"/>
              </w:rPr>
              <w:t>umirovlj</w:t>
            </w:r>
            <w:proofErr w:type="spellEnd"/>
            <w:r w:rsidRPr="000F618B">
              <w:rPr>
                <w:color w:val="auto"/>
                <w:sz w:val="22"/>
                <w:szCs w:val="22"/>
                <w:lang w:val="hr-HR"/>
              </w:rPr>
              <w:t>. nezaposleni</w:t>
            </w:r>
          </w:p>
          <w:p w14:paraId="0EE9205D" w14:textId="4B424525"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A101505</w:t>
            </w:r>
            <w:proofErr w:type="spellEnd"/>
            <w:r w:rsidRPr="000F618B">
              <w:rPr>
                <w:color w:val="auto"/>
                <w:sz w:val="22"/>
                <w:szCs w:val="22"/>
                <w:lang w:val="hr-HR"/>
              </w:rPr>
              <w:t xml:space="preserve"> Tekuće donacije u novcu </w:t>
            </w:r>
            <w:proofErr w:type="spellStart"/>
            <w:r w:rsidRPr="000F618B">
              <w:rPr>
                <w:color w:val="auto"/>
                <w:sz w:val="22"/>
                <w:szCs w:val="22"/>
                <w:lang w:val="hr-HR"/>
              </w:rPr>
              <w:t>GDCK</w:t>
            </w:r>
            <w:proofErr w:type="spellEnd"/>
          </w:p>
        </w:tc>
      </w:tr>
      <w:tr w:rsidR="00D47D79" w:rsidRPr="000F618B" w14:paraId="3A651E80" w14:textId="77777777" w:rsidTr="004F132B">
        <w:trPr>
          <w:trHeight w:val="1170"/>
        </w:trPr>
        <w:tc>
          <w:tcPr>
            <w:tcW w:w="1420" w:type="dxa"/>
            <w:vAlign w:val="center"/>
          </w:tcPr>
          <w:p w14:paraId="230D0936" w14:textId="206695A9"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4.2.</w:t>
            </w:r>
          </w:p>
        </w:tc>
        <w:tc>
          <w:tcPr>
            <w:tcW w:w="3036" w:type="dxa"/>
            <w:vAlign w:val="center"/>
          </w:tcPr>
          <w:p w14:paraId="4627121E" w14:textId="76A63338"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Dodjela jednokratnih novčanih pomoći za novorođenu djecu i drugim ciljnim skupinama prema općinskim kriterijima.</w:t>
            </w:r>
          </w:p>
        </w:tc>
        <w:tc>
          <w:tcPr>
            <w:tcW w:w="2348" w:type="dxa"/>
            <w:vAlign w:val="center"/>
          </w:tcPr>
          <w:p w14:paraId="63EED6E6" w14:textId="6129D8B3"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Broj dodijeljenih jednokratnih novčanih pomoći za novorođeno dijete godišnje</w:t>
            </w:r>
          </w:p>
        </w:tc>
        <w:tc>
          <w:tcPr>
            <w:tcW w:w="1276" w:type="dxa"/>
            <w:vAlign w:val="center"/>
          </w:tcPr>
          <w:p w14:paraId="5CB712C4" w14:textId="617B2356"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25</w:t>
            </w:r>
          </w:p>
        </w:tc>
        <w:tc>
          <w:tcPr>
            <w:tcW w:w="1134" w:type="dxa"/>
            <w:vAlign w:val="center"/>
          </w:tcPr>
          <w:p w14:paraId="58BD301B"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6CEB59D7"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7657C18A" w14:textId="1BE28BBD"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1FA8D142" w14:textId="1E5BB7BE"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vMerge/>
            <w:vAlign w:val="center"/>
          </w:tcPr>
          <w:p w14:paraId="2A7089D9" w14:textId="77777777" w:rsidR="00D47D79" w:rsidRPr="000F618B" w:rsidRDefault="00D47D79" w:rsidP="00D47D79">
            <w:pPr>
              <w:pStyle w:val="Odlomakpopisa"/>
              <w:spacing w:line="276" w:lineRule="auto"/>
              <w:ind w:left="57"/>
              <w:jc w:val="center"/>
              <w:rPr>
                <w:color w:val="auto"/>
                <w:sz w:val="22"/>
                <w:szCs w:val="22"/>
                <w:lang w:val="hr-HR"/>
              </w:rPr>
            </w:pPr>
          </w:p>
        </w:tc>
      </w:tr>
      <w:tr w:rsidR="00D47D79" w:rsidRPr="000F618B" w14:paraId="230F3911" w14:textId="77777777" w:rsidTr="004F132B">
        <w:trPr>
          <w:trHeight w:val="1170"/>
        </w:trPr>
        <w:tc>
          <w:tcPr>
            <w:tcW w:w="1420" w:type="dxa"/>
            <w:vAlign w:val="center"/>
          </w:tcPr>
          <w:p w14:paraId="6DEDC250" w14:textId="399926A9"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4.3.</w:t>
            </w:r>
          </w:p>
        </w:tc>
        <w:tc>
          <w:tcPr>
            <w:tcW w:w="3036" w:type="dxa"/>
            <w:vAlign w:val="center"/>
          </w:tcPr>
          <w:p w14:paraId="5544577F" w14:textId="30CE1CC1"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Osiguravanje subvencija troškova stanovanja i drugih oblika pomoći socijalno ugroženim kućanstvima.</w:t>
            </w:r>
          </w:p>
        </w:tc>
        <w:tc>
          <w:tcPr>
            <w:tcW w:w="2348" w:type="dxa"/>
            <w:vAlign w:val="center"/>
          </w:tcPr>
          <w:p w14:paraId="39DD7449" w14:textId="3550F289"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broj korisnika subvencije stanovanja godišnje</w:t>
            </w:r>
          </w:p>
        </w:tc>
        <w:tc>
          <w:tcPr>
            <w:tcW w:w="1276" w:type="dxa"/>
            <w:vAlign w:val="center"/>
          </w:tcPr>
          <w:p w14:paraId="7FC2E37E" w14:textId="6A38E2F0"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1</w:t>
            </w:r>
          </w:p>
        </w:tc>
        <w:tc>
          <w:tcPr>
            <w:tcW w:w="1134" w:type="dxa"/>
            <w:vAlign w:val="center"/>
          </w:tcPr>
          <w:p w14:paraId="3FEB6ADA"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456EFCD8"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729E43D8" w14:textId="4DE6C78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3C9DA50A" w14:textId="2E2483DC"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vMerge/>
            <w:vAlign w:val="center"/>
          </w:tcPr>
          <w:p w14:paraId="06D135F2" w14:textId="77777777" w:rsidR="00D47D79" w:rsidRPr="000F618B" w:rsidRDefault="00D47D79" w:rsidP="00D47D79">
            <w:pPr>
              <w:pStyle w:val="Odlomakpopisa"/>
              <w:spacing w:line="276" w:lineRule="auto"/>
              <w:ind w:left="57"/>
              <w:jc w:val="center"/>
              <w:rPr>
                <w:color w:val="auto"/>
                <w:sz w:val="22"/>
                <w:szCs w:val="22"/>
                <w:lang w:val="hr-HR"/>
              </w:rPr>
            </w:pPr>
          </w:p>
        </w:tc>
      </w:tr>
      <w:tr w:rsidR="00D47D79" w:rsidRPr="000F618B" w14:paraId="61A556F6" w14:textId="77777777" w:rsidTr="004F132B">
        <w:trPr>
          <w:trHeight w:val="1170"/>
        </w:trPr>
        <w:tc>
          <w:tcPr>
            <w:tcW w:w="1420" w:type="dxa"/>
            <w:vAlign w:val="center"/>
          </w:tcPr>
          <w:p w14:paraId="79952BCF" w14:textId="5D179891"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lastRenderedPageBreak/>
              <w:t>4.4.</w:t>
            </w:r>
          </w:p>
        </w:tc>
        <w:tc>
          <w:tcPr>
            <w:tcW w:w="3036" w:type="dxa"/>
            <w:vAlign w:val="center"/>
          </w:tcPr>
          <w:p w14:paraId="6ABE8D65" w14:textId="7A371648"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Provođenje isplate jednokratnih novčanih pomoći umirovljenicima - nezaposleni</w:t>
            </w:r>
          </w:p>
        </w:tc>
        <w:tc>
          <w:tcPr>
            <w:tcW w:w="2348" w:type="dxa"/>
            <w:vAlign w:val="center"/>
          </w:tcPr>
          <w:p w14:paraId="2B435CCB" w14:textId="666213B4"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Broj umirovljenika za koje je isplaćena potpora</w:t>
            </w:r>
          </w:p>
        </w:tc>
        <w:tc>
          <w:tcPr>
            <w:tcW w:w="1276" w:type="dxa"/>
            <w:vAlign w:val="center"/>
          </w:tcPr>
          <w:p w14:paraId="524BB04F" w14:textId="66B7CB33"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1142</w:t>
            </w:r>
          </w:p>
        </w:tc>
        <w:tc>
          <w:tcPr>
            <w:tcW w:w="1134" w:type="dxa"/>
            <w:vAlign w:val="center"/>
          </w:tcPr>
          <w:p w14:paraId="491A890F"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1A08F31F"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3CB7BB5D" w14:textId="6463AA9A"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6F9BB181" w14:textId="305FBEBE"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w:t>
            </w:r>
          </w:p>
        </w:tc>
        <w:tc>
          <w:tcPr>
            <w:tcW w:w="3119" w:type="dxa"/>
            <w:vMerge/>
            <w:vAlign w:val="center"/>
          </w:tcPr>
          <w:p w14:paraId="42F59015" w14:textId="77777777" w:rsidR="00D47D79" w:rsidRPr="000F618B" w:rsidRDefault="00D47D79" w:rsidP="00D47D79">
            <w:pPr>
              <w:pStyle w:val="Odlomakpopisa"/>
              <w:spacing w:line="276" w:lineRule="auto"/>
              <w:ind w:left="57"/>
              <w:jc w:val="center"/>
              <w:rPr>
                <w:color w:val="auto"/>
                <w:sz w:val="22"/>
                <w:szCs w:val="22"/>
                <w:lang w:val="hr-HR"/>
              </w:rPr>
            </w:pPr>
          </w:p>
        </w:tc>
      </w:tr>
      <w:tr w:rsidR="00D47D79" w:rsidRPr="000F618B" w14:paraId="539E60EF" w14:textId="77777777" w:rsidTr="004F132B">
        <w:trPr>
          <w:trHeight w:val="1170"/>
        </w:trPr>
        <w:tc>
          <w:tcPr>
            <w:tcW w:w="1420" w:type="dxa"/>
            <w:vAlign w:val="center"/>
          </w:tcPr>
          <w:p w14:paraId="1CC198B0" w14:textId="4EB3576B"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5.1..</w:t>
            </w:r>
          </w:p>
        </w:tc>
        <w:tc>
          <w:tcPr>
            <w:tcW w:w="3036" w:type="dxa"/>
            <w:vAlign w:val="center"/>
          </w:tcPr>
          <w:p w14:paraId="4A0B58AD" w14:textId="64E98708"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Donošenje godišnjeg Programa financiranja javnih potreba u sportu</w:t>
            </w:r>
          </w:p>
        </w:tc>
        <w:tc>
          <w:tcPr>
            <w:tcW w:w="2348" w:type="dxa"/>
            <w:vAlign w:val="center"/>
          </w:tcPr>
          <w:p w14:paraId="3055BC4A" w14:textId="6B262D97"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Broj donesenih akata na Općinskom vijeću</w:t>
            </w:r>
          </w:p>
        </w:tc>
        <w:tc>
          <w:tcPr>
            <w:tcW w:w="1276" w:type="dxa"/>
            <w:vAlign w:val="center"/>
          </w:tcPr>
          <w:p w14:paraId="64253BBF" w14:textId="09E07B6B"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1</w:t>
            </w:r>
          </w:p>
        </w:tc>
        <w:tc>
          <w:tcPr>
            <w:tcW w:w="1134" w:type="dxa"/>
            <w:vAlign w:val="center"/>
          </w:tcPr>
          <w:p w14:paraId="7A28BF80"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0847886A"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0371F890" w14:textId="3B49082D"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46596E8D" w14:textId="063C7A11"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Općinsko vijeće</w:t>
            </w:r>
          </w:p>
        </w:tc>
        <w:tc>
          <w:tcPr>
            <w:tcW w:w="3119" w:type="dxa"/>
            <w:vMerge w:val="restart"/>
            <w:vAlign w:val="center"/>
          </w:tcPr>
          <w:p w14:paraId="0B921B10"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A100102</w:t>
            </w:r>
            <w:proofErr w:type="spellEnd"/>
            <w:r w:rsidRPr="000F618B">
              <w:rPr>
                <w:color w:val="auto"/>
                <w:sz w:val="22"/>
                <w:szCs w:val="22"/>
                <w:lang w:val="hr-HR"/>
              </w:rPr>
              <w:t xml:space="preserve"> Ustanove udruge u sportu</w:t>
            </w:r>
          </w:p>
          <w:p w14:paraId="7F24DBED"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K100130</w:t>
            </w:r>
            <w:proofErr w:type="spellEnd"/>
            <w:r w:rsidRPr="000F618B">
              <w:rPr>
                <w:color w:val="auto"/>
                <w:sz w:val="22"/>
                <w:szCs w:val="22"/>
                <w:lang w:val="hr-HR"/>
              </w:rPr>
              <w:t xml:space="preserve"> Kapitalne donacije sportskim društvima</w:t>
            </w:r>
          </w:p>
          <w:p w14:paraId="4415FCE3"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K101701</w:t>
            </w:r>
            <w:proofErr w:type="spellEnd"/>
            <w:r w:rsidRPr="000F618B">
              <w:rPr>
                <w:color w:val="auto"/>
                <w:sz w:val="22"/>
                <w:szCs w:val="22"/>
                <w:lang w:val="hr-HR"/>
              </w:rPr>
              <w:t xml:space="preserve"> Uređenje </w:t>
            </w:r>
            <w:proofErr w:type="spellStart"/>
            <w:r w:rsidRPr="000F618B">
              <w:rPr>
                <w:color w:val="auto"/>
                <w:sz w:val="22"/>
                <w:szCs w:val="22"/>
                <w:lang w:val="hr-HR"/>
              </w:rPr>
              <w:t>dj.igrališta</w:t>
            </w:r>
            <w:proofErr w:type="spellEnd"/>
          </w:p>
          <w:p w14:paraId="6FF2E093" w14:textId="1A936D74"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K101703</w:t>
            </w:r>
            <w:proofErr w:type="spellEnd"/>
            <w:r w:rsidRPr="000F618B">
              <w:rPr>
                <w:color w:val="auto"/>
                <w:sz w:val="22"/>
                <w:szCs w:val="22"/>
                <w:lang w:val="hr-HR"/>
              </w:rPr>
              <w:t xml:space="preserve"> Izgradnja objekta za rekreaciju</w:t>
            </w:r>
          </w:p>
        </w:tc>
      </w:tr>
      <w:tr w:rsidR="00D47D79" w:rsidRPr="000F618B" w14:paraId="540BD529" w14:textId="77777777" w:rsidTr="004F132B">
        <w:trPr>
          <w:trHeight w:val="1170"/>
        </w:trPr>
        <w:tc>
          <w:tcPr>
            <w:tcW w:w="1420" w:type="dxa"/>
            <w:vAlign w:val="center"/>
          </w:tcPr>
          <w:p w14:paraId="6309E9EB" w14:textId="76CDF985"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5.2.</w:t>
            </w:r>
          </w:p>
        </w:tc>
        <w:tc>
          <w:tcPr>
            <w:tcW w:w="3036" w:type="dxa"/>
            <w:vAlign w:val="center"/>
          </w:tcPr>
          <w:p w14:paraId="0E5FC69F" w14:textId="6E0C0BF0"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 xml:space="preserve">Provođenje kapitalnih projekata za izgradnju objekata za rekreaciju </w:t>
            </w:r>
          </w:p>
        </w:tc>
        <w:tc>
          <w:tcPr>
            <w:tcW w:w="2348" w:type="dxa"/>
            <w:vAlign w:val="center"/>
          </w:tcPr>
          <w:p w14:paraId="0B538AF8" w14:textId="3A43BE49" w:rsidR="00D47D79" w:rsidRPr="000F618B" w:rsidRDefault="00D47D79" w:rsidP="00D47D79">
            <w:pPr>
              <w:spacing w:line="276" w:lineRule="auto"/>
              <w:ind w:left="57"/>
              <w:contextualSpacing/>
              <w:jc w:val="center"/>
              <w:rPr>
                <w:color w:val="auto"/>
                <w:sz w:val="22"/>
                <w:szCs w:val="22"/>
                <w:lang w:val="hr-HR"/>
              </w:rPr>
            </w:pPr>
            <w:r w:rsidRPr="000F618B">
              <w:rPr>
                <w:rFonts w:eastAsia="Calibri"/>
                <w:color w:val="auto"/>
                <w:sz w:val="22"/>
                <w:szCs w:val="22"/>
                <w:lang w:val="hr-HR"/>
              </w:rPr>
              <w:t>Broj obnovljenih/izgrađenih sportskih i rekreativnih objekata</w:t>
            </w:r>
          </w:p>
        </w:tc>
        <w:tc>
          <w:tcPr>
            <w:tcW w:w="1276" w:type="dxa"/>
            <w:vAlign w:val="center"/>
          </w:tcPr>
          <w:p w14:paraId="1F071154" w14:textId="461344DD"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w:t>
            </w:r>
          </w:p>
        </w:tc>
        <w:tc>
          <w:tcPr>
            <w:tcW w:w="1134" w:type="dxa"/>
            <w:vAlign w:val="center"/>
          </w:tcPr>
          <w:p w14:paraId="4811577C"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5C561C77"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6D30970F" w14:textId="6E8EFB10"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7C200897" w14:textId="44BFC38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w:t>
            </w:r>
          </w:p>
        </w:tc>
        <w:tc>
          <w:tcPr>
            <w:tcW w:w="3119" w:type="dxa"/>
            <w:vMerge/>
            <w:vAlign w:val="center"/>
          </w:tcPr>
          <w:p w14:paraId="73F689A8" w14:textId="6B8BA871" w:rsidR="00D47D79" w:rsidRPr="000F618B" w:rsidRDefault="00D47D79" w:rsidP="00D47D79">
            <w:pPr>
              <w:pStyle w:val="Odlomakpopisa"/>
              <w:spacing w:line="276" w:lineRule="auto"/>
              <w:ind w:left="57"/>
              <w:jc w:val="center"/>
              <w:rPr>
                <w:color w:val="auto"/>
                <w:sz w:val="22"/>
                <w:szCs w:val="22"/>
                <w:lang w:val="hr-HR"/>
              </w:rPr>
            </w:pPr>
          </w:p>
        </w:tc>
      </w:tr>
      <w:tr w:rsidR="00D47D79" w:rsidRPr="000F618B" w14:paraId="59B1E4AE" w14:textId="77777777" w:rsidTr="004F132B">
        <w:trPr>
          <w:trHeight w:val="2367"/>
        </w:trPr>
        <w:tc>
          <w:tcPr>
            <w:tcW w:w="1420" w:type="dxa"/>
            <w:vAlign w:val="center"/>
          </w:tcPr>
          <w:p w14:paraId="5E277761" w14:textId="03A83ED0"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6.1.</w:t>
            </w:r>
          </w:p>
        </w:tc>
        <w:tc>
          <w:tcPr>
            <w:tcW w:w="3036" w:type="dxa"/>
            <w:vAlign w:val="center"/>
          </w:tcPr>
          <w:p w14:paraId="2B1BB3A9" w14:textId="1DEBCCFB"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Organizacija i sufinanciranje kulturnih i tradicijskih manifestacija te obilježavanja obljetnica na području Općine</w:t>
            </w:r>
          </w:p>
        </w:tc>
        <w:tc>
          <w:tcPr>
            <w:tcW w:w="2348" w:type="dxa"/>
            <w:vAlign w:val="center"/>
          </w:tcPr>
          <w:p w14:paraId="60C811B1" w14:textId="0102749F"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Broj održanih manifestacija i obilježenih obljetnica godišnje.</w:t>
            </w:r>
          </w:p>
        </w:tc>
        <w:tc>
          <w:tcPr>
            <w:tcW w:w="1276" w:type="dxa"/>
            <w:vAlign w:val="center"/>
          </w:tcPr>
          <w:p w14:paraId="765B8F16" w14:textId="579B7765"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9</w:t>
            </w:r>
          </w:p>
        </w:tc>
        <w:tc>
          <w:tcPr>
            <w:tcW w:w="1134" w:type="dxa"/>
            <w:vAlign w:val="center"/>
          </w:tcPr>
          <w:p w14:paraId="74E9EAB6"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4CDE4FD0"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318D2C64" w14:textId="07A8CD89"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0FECB34D" w14:textId="6C7AEEB3"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vMerge w:val="restart"/>
            <w:vAlign w:val="center"/>
          </w:tcPr>
          <w:p w14:paraId="31BD7251"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A100203</w:t>
            </w:r>
            <w:proofErr w:type="spellEnd"/>
            <w:r w:rsidRPr="000F618B">
              <w:rPr>
                <w:color w:val="auto"/>
                <w:sz w:val="22"/>
                <w:szCs w:val="22"/>
                <w:lang w:val="hr-HR"/>
              </w:rPr>
              <w:t xml:space="preserve"> Obilježavanje prigodnih datuma</w:t>
            </w:r>
          </w:p>
          <w:p w14:paraId="238D12E0"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A100100</w:t>
            </w:r>
            <w:proofErr w:type="spellEnd"/>
            <w:r w:rsidRPr="000F618B">
              <w:rPr>
                <w:color w:val="auto"/>
                <w:sz w:val="22"/>
                <w:szCs w:val="22"/>
                <w:lang w:val="hr-HR"/>
              </w:rPr>
              <w:t xml:space="preserve"> Udruge u kulturi i ostale organizacije</w:t>
            </w:r>
          </w:p>
          <w:p w14:paraId="7619E327"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A101002</w:t>
            </w:r>
            <w:proofErr w:type="spellEnd"/>
            <w:r w:rsidRPr="000F618B">
              <w:rPr>
                <w:color w:val="auto"/>
                <w:sz w:val="22"/>
                <w:szCs w:val="22"/>
                <w:lang w:val="hr-HR"/>
              </w:rPr>
              <w:t xml:space="preserve"> Ostali rashodi</w:t>
            </w:r>
          </w:p>
          <w:p w14:paraId="5A2C4FD2"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A101601</w:t>
            </w:r>
            <w:proofErr w:type="spellEnd"/>
            <w:r w:rsidRPr="000F618B">
              <w:rPr>
                <w:color w:val="auto"/>
                <w:sz w:val="22"/>
                <w:szCs w:val="22"/>
                <w:lang w:val="hr-HR"/>
              </w:rPr>
              <w:t xml:space="preserve"> </w:t>
            </w:r>
            <w:proofErr w:type="spellStart"/>
            <w:r w:rsidRPr="000F618B">
              <w:rPr>
                <w:color w:val="auto"/>
                <w:sz w:val="22"/>
                <w:szCs w:val="22"/>
                <w:lang w:val="hr-HR"/>
              </w:rPr>
              <w:t>Tek.donacije</w:t>
            </w:r>
            <w:proofErr w:type="spellEnd"/>
            <w:r w:rsidRPr="000F618B">
              <w:rPr>
                <w:color w:val="auto"/>
                <w:sz w:val="22"/>
                <w:szCs w:val="22"/>
                <w:lang w:val="hr-HR"/>
              </w:rPr>
              <w:t xml:space="preserve"> vjerskim zajednicama</w:t>
            </w:r>
          </w:p>
          <w:p w14:paraId="06A74294" w14:textId="70FF007B"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K101602</w:t>
            </w:r>
            <w:proofErr w:type="spellEnd"/>
            <w:r w:rsidRPr="000F618B">
              <w:rPr>
                <w:color w:val="auto"/>
                <w:sz w:val="22"/>
                <w:szCs w:val="22"/>
                <w:lang w:val="hr-HR"/>
              </w:rPr>
              <w:t xml:space="preserve"> Kapitalne donacije vjerskim zajednicama</w:t>
            </w:r>
          </w:p>
        </w:tc>
      </w:tr>
      <w:tr w:rsidR="00D47D79" w:rsidRPr="000F618B" w14:paraId="02FD848B" w14:textId="77777777" w:rsidTr="004F132B">
        <w:trPr>
          <w:trHeight w:val="1170"/>
        </w:trPr>
        <w:tc>
          <w:tcPr>
            <w:tcW w:w="1420" w:type="dxa"/>
            <w:vAlign w:val="center"/>
          </w:tcPr>
          <w:p w14:paraId="7FBA6E61" w14:textId="4C5071C4"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6.2.</w:t>
            </w:r>
          </w:p>
        </w:tc>
        <w:tc>
          <w:tcPr>
            <w:tcW w:w="3036" w:type="dxa"/>
            <w:vAlign w:val="center"/>
          </w:tcPr>
          <w:p w14:paraId="2E297B3F" w14:textId="1B477897"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Provođenje Kapitalne donacije vjerskim zajednicama za opremu/objekte</w:t>
            </w:r>
          </w:p>
        </w:tc>
        <w:tc>
          <w:tcPr>
            <w:tcW w:w="2348" w:type="dxa"/>
            <w:vAlign w:val="center"/>
          </w:tcPr>
          <w:p w14:paraId="0869EB0B" w14:textId="5EBEC97B"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Broj srednjoškolaca i studenata s subvencioniranim prijevozom</w:t>
            </w:r>
          </w:p>
        </w:tc>
        <w:tc>
          <w:tcPr>
            <w:tcW w:w="1276" w:type="dxa"/>
            <w:vAlign w:val="center"/>
          </w:tcPr>
          <w:p w14:paraId="626ABF97" w14:textId="7ADB05E9"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w:t>
            </w:r>
          </w:p>
        </w:tc>
        <w:tc>
          <w:tcPr>
            <w:tcW w:w="1134" w:type="dxa"/>
            <w:vAlign w:val="center"/>
          </w:tcPr>
          <w:p w14:paraId="78D469C9"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07EB4DBE"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3444DF58" w14:textId="6912201A"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5139047D" w14:textId="5E5A1960"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w:t>
            </w:r>
          </w:p>
        </w:tc>
        <w:tc>
          <w:tcPr>
            <w:tcW w:w="3119" w:type="dxa"/>
            <w:vMerge/>
            <w:vAlign w:val="center"/>
          </w:tcPr>
          <w:p w14:paraId="136E213B" w14:textId="7E2E633C" w:rsidR="00D47D79" w:rsidRPr="000F618B" w:rsidRDefault="00D47D79" w:rsidP="00D47D79">
            <w:pPr>
              <w:pStyle w:val="Odlomakpopisa"/>
              <w:spacing w:line="276" w:lineRule="auto"/>
              <w:ind w:left="57"/>
              <w:jc w:val="center"/>
              <w:rPr>
                <w:color w:val="auto"/>
                <w:sz w:val="22"/>
                <w:szCs w:val="22"/>
                <w:lang w:val="hr-HR"/>
              </w:rPr>
            </w:pPr>
          </w:p>
        </w:tc>
      </w:tr>
      <w:tr w:rsidR="00D47D79" w:rsidRPr="000F618B" w14:paraId="2F9B49BD" w14:textId="77777777" w:rsidTr="004F132B">
        <w:trPr>
          <w:trHeight w:val="3784"/>
        </w:trPr>
        <w:tc>
          <w:tcPr>
            <w:tcW w:w="1420" w:type="dxa"/>
            <w:vAlign w:val="center"/>
          </w:tcPr>
          <w:p w14:paraId="4E94F59E" w14:textId="1B3DE9AA"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lastRenderedPageBreak/>
              <w:t>7.1.</w:t>
            </w:r>
          </w:p>
        </w:tc>
        <w:tc>
          <w:tcPr>
            <w:tcW w:w="3036" w:type="dxa"/>
            <w:vAlign w:val="center"/>
          </w:tcPr>
          <w:p w14:paraId="439F8FE1" w14:textId="62B31F93"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 xml:space="preserve">Donošenje godišnjeg Programa održavanja komunalne </w:t>
            </w:r>
            <w:proofErr w:type="spellStart"/>
            <w:r w:rsidRPr="000F618B">
              <w:rPr>
                <w:color w:val="auto"/>
                <w:sz w:val="22"/>
                <w:szCs w:val="22"/>
                <w:lang w:val="hr-HR"/>
              </w:rPr>
              <w:t>infrastructure</w:t>
            </w:r>
            <w:proofErr w:type="spellEnd"/>
            <w:r w:rsidRPr="000F618B">
              <w:rPr>
                <w:color w:val="auto"/>
                <w:sz w:val="22"/>
                <w:szCs w:val="22"/>
                <w:lang w:val="hr-HR"/>
              </w:rPr>
              <w:t xml:space="preserve"> Općina Đurmanec</w:t>
            </w:r>
          </w:p>
        </w:tc>
        <w:tc>
          <w:tcPr>
            <w:tcW w:w="2348" w:type="dxa"/>
            <w:vAlign w:val="center"/>
          </w:tcPr>
          <w:p w14:paraId="5B5F90A4" w14:textId="1BBB7898"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Donošenje godišnjeg Programa održavanja komunalne infrastrukture</w:t>
            </w:r>
          </w:p>
        </w:tc>
        <w:tc>
          <w:tcPr>
            <w:tcW w:w="1276" w:type="dxa"/>
            <w:vAlign w:val="center"/>
          </w:tcPr>
          <w:p w14:paraId="7C3CBE9D" w14:textId="3175B63F"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1</w:t>
            </w:r>
          </w:p>
        </w:tc>
        <w:tc>
          <w:tcPr>
            <w:tcW w:w="1134" w:type="dxa"/>
            <w:vAlign w:val="center"/>
          </w:tcPr>
          <w:p w14:paraId="4801B980"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05364523"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41698179" w14:textId="0E06F6D5"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0798E34A" w14:textId="3F6F87EB"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Općinsko vijeće</w:t>
            </w:r>
          </w:p>
        </w:tc>
        <w:tc>
          <w:tcPr>
            <w:tcW w:w="3119" w:type="dxa"/>
            <w:vMerge w:val="restart"/>
            <w:vAlign w:val="center"/>
          </w:tcPr>
          <w:p w14:paraId="7D3A06FB"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A100501</w:t>
            </w:r>
            <w:proofErr w:type="spellEnd"/>
            <w:r w:rsidRPr="000F618B">
              <w:rPr>
                <w:color w:val="auto"/>
                <w:sz w:val="22"/>
                <w:szCs w:val="22"/>
                <w:lang w:val="hr-HR"/>
              </w:rPr>
              <w:t xml:space="preserve"> Tekuće održavanje cesta</w:t>
            </w:r>
          </w:p>
          <w:p w14:paraId="362AD308"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A100502</w:t>
            </w:r>
            <w:proofErr w:type="spellEnd"/>
            <w:r w:rsidRPr="000F618B">
              <w:rPr>
                <w:color w:val="auto"/>
                <w:sz w:val="22"/>
                <w:szCs w:val="22"/>
                <w:lang w:val="hr-HR"/>
              </w:rPr>
              <w:t xml:space="preserve"> </w:t>
            </w:r>
            <w:proofErr w:type="spellStart"/>
            <w:r w:rsidRPr="000F618B">
              <w:rPr>
                <w:color w:val="auto"/>
                <w:sz w:val="22"/>
                <w:szCs w:val="22"/>
                <w:lang w:val="hr-HR"/>
              </w:rPr>
              <w:t>Održ.i</w:t>
            </w:r>
            <w:proofErr w:type="spellEnd"/>
            <w:r w:rsidRPr="000F618B">
              <w:rPr>
                <w:color w:val="auto"/>
                <w:sz w:val="22"/>
                <w:szCs w:val="22"/>
                <w:lang w:val="hr-HR"/>
              </w:rPr>
              <w:t xml:space="preserve"> asfaltiranje </w:t>
            </w:r>
            <w:proofErr w:type="spellStart"/>
            <w:r w:rsidRPr="000F618B">
              <w:rPr>
                <w:color w:val="auto"/>
                <w:sz w:val="22"/>
                <w:szCs w:val="22"/>
                <w:lang w:val="hr-HR"/>
              </w:rPr>
              <w:t>neraz.cesta</w:t>
            </w:r>
            <w:proofErr w:type="spellEnd"/>
          </w:p>
          <w:p w14:paraId="23EE9986"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A100503</w:t>
            </w:r>
            <w:proofErr w:type="spellEnd"/>
            <w:r w:rsidRPr="000F618B">
              <w:rPr>
                <w:color w:val="auto"/>
                <w:sz w:val="22"/>
                <w:szCs w:val="22"/>
                <w:lang w:val="hr-HR"/>
              </w:rPr>
              <w:t xml:space="preserve"> Isporuka, doprema , ugradnja kamenog agregata</w:t>
            </w:r>
          </w:p>
          <w:p w14:paraId="13846553"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A100504</w:t>
            </w:r>
            <w:proofErr w:type="spellEnd"/>
            <w:r w:rsidRPr="000F618B">
              <w:rPr>
                <w:color w:val="auto"/>
                <w:sz w:val="22"/>
                <w:szCs w:val="22"/>
                <w:lang w:val="hr-HR"/>
              </w:rPr>
              <w:t xml:space="preserve"> Usluge rada stroja</w:t>
            </w:r>
          </w:p>
          <w:p w14:paraId="592FEB1B"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A100505</w:t>
            </w:r>
            <w:proofErr w:type="spellEnd"/>
            <w:r w:rsidRPr="000F618B">
              <w:rPr>
                <w:color w:val="auto"/>
                <w:sz w:val="22"/>
                <w:szCs w:val="22"/>
                <w:lang w:val="hr-HR"/>
              </w:rPr>
              <w:t xml:space="preserve"> Sanacija klizišta</w:t>
            </w:r>
          </w:p>
          <w:p w14:paraId="1E5B4F5D"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A100506</w:t>
            </w:r>
            <w:proofErr w:type="spellEnd"/>
            <w:r w:rsidRPr="000F618B">
              <w:rPr>
                <w:color w:val="auto"/>
                <w:sz w:val="22"/>
                <w:szCs w:val="22"/>
                <w:lang w:val="hr-HR"/>
              </w:rPr>
              <w:t xml:space="preserve"> Održavanje bankina</w:t>
            </w:r>
          </w:p>
          <w:p w14:paraId="3000737C"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A100508</w:t>
            </w:r>
            <w:proofErr w:type="spellEnd"/>
            <w:r w:rsidRPr="000F618B">
              <w:rPr>
                <w:color w:val="auto"/>
                <w:sz w:val="22"/>
                <w:szCs w:val="22"/>
                <w:lang w:val="hr-HR"/>
              </w:rPr>
              <w:t xml:space="preserve"> Održavanje javne rasvjete</w:t>
            </w:r>
          </w:p>
          <w:p w14:paraId="1C5B2794"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A100509</w:t>
            </w:r>
            <w:proofErr w:type="spellEnd"/>
            <w:r w:rsidRPr="000F618B">
              <w:rPr>
                <w:color w:val="auto"/>
                <w:sz w:val="22"/>
                <w:szCs w:val="22"/>
                <w:lang w:val="hr-HR"/>
              </w:rPr>
              <w:t xml:space="preserve"> Održavanje groblja i objekata na groblju</w:t>
            </w:r>
          </w:p>
          <w:p w14:paraId="700A0FD6"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A100510</w:t>
            </w:r>
            <w:proofErr w:type="spellEnd"/>
            <w:r w:rsidRPr="000F618B">
              <w:rPr>
                <w:color w:val="auto"/>
                <w:sz w:val="22"/>
                <w:szCs w:val="22"/>
                <w:lang w:val="hr-HR"/>
              </w:rPr>
              <w:t xml:space="preserve"> Zimska služba</w:t>
            </w:r>
          </w:p>
          <w:p w14:paraId="4D0E71FD"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A100511</w:t>
            </w:r>
            <w:proofErr w:type="spellEnd"/>
            <w:r w:rsidRPr="000F618B">
              <w:rPr>
                <w:color w:val="auto"/>
                <w:sz w:val="22"/>
                <w:szCs w:val="22"/>
                <w:lang w:val="hr-HR"/>
              </w:rPr>
              <w:t xml:space="preserve"> Ostale komunalne usluge</w:t>
            </w:r>
          </w:p>
          <w:p w14:paraId="3E37CA75"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A100512</w:t>
            </w:r>
            <w:proofErr w:type="spellEnd"/>
            <w:r w:rsidRPr="000F618B">
              <w:rPr>
                <w:color w:val="auto"/>
                <w:sz w:val="22"/>
                <w:szCs w:val="22"/>
                <w:lang w:val="hr-HR"/>
              </w:rPr>
              <w:t xml:space="preserve"> Modernizacija postojeće javne rasvjete</w:t>
            </w:r>
          </w:p>
          <w:p w14:paraId="7D5EB248"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A100513</w:t>
            </w:r>
            <w:proofErr w:type="spellEnd"/>
            <w:r w:rsidRPr="000F618B">
              <w:rPr>
                <w:color w:val="auto"/>
                <w:sz w:val="22"/>
                <w:szCs w:val="22"/>
                <w:lang w:val="hr-HR"/>
              </w:rPr>
              <w:t xml:space="preserve"> Održavanje cesta, </w:t>
            </w:r>
            <w:proofErr w:type="spellStart"/>
            <w:r w:rsidRPr="000F618B">
              <w:rPr>
                <w:color w:val="auto"/>
                <w:sz w:val="22"/>
                <w:szCs w:val="22"/>
                <w:lang w:val="hr-HR"/>
              </w:rPr>
              <w:t>rekonstrukcija,odvodnja</w:t>
            </w:r>
            <w:proofErr w:type="spellEnd"/>
            <w:r w:rsidRPr="000F618B">
              <w:rPr>
                <w:color w:val="auto"/>
                <w:sz w:val="22"/>
                <w:szCs w:val="22"/>
                <w:lang w:val="hr-HR"/>
              </w:rPr>
              <w:t>,</w:t>
            </w:r>
          </w:p>
          <w:p w14:paraId="34EA74CF"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lastRenderedPageBreak/>
              <w:t xml:space="preserve">Kapitalni projekt: </w:t>
            </w:r>
            <w:proofErr w:type="spellStart"/>
            <w:r w:rsidRPr="000F618B">
              <w:rPr>
                <w:color w:val="auto"/>
                <w:sz w:val="22"/>
                <w:szCs w:val="22"/>
                <w:lang w:val="hr-HR"/>
              </w:rPr>
              <w:t>K100507</w:t>
            </w:r>
            <w:proofErr w:type="spellEnd"/>
            <w:r w:rsidRPr="000F618B">
              <w:rPr>
                <w:color w:val="auto"/>
                <w:sz w:val="22"/>
                <w:szCs w:val="22"/>
                <w:lang w:val="hr-HR"/>
              </w:rPr>
              <w:t xml:space="preserve"> Prometna signalizacija</w:t>
            </w:r>
          </w:p>
          <w:p w14:paraId="218FFE65"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K100513</w:t>
            </w:r>
            <w:proofErr w:type="spellEnd"/>
            <w:r w:rsidRPr="000F618B">
              <w:rPr>
                <w:color w:val="auto"/>
                <w:sz w:val="22"/>
                <w:szCs w:val="22"/>
                <w:lang w:val="hr-HR"/>
              </w:rPr>
              <w:t xml:space="preserve"> Kapitalne pomoći javnim isporučiteljima</w:t>
            </w:r>
          </w:p>
          <w:p w14:paraId="0F5449AE" w14:textId="2C1F3053"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K100514</w:t>
            </w:r>
            <w:proofErr w:type="spellEnd"/>
            <w:r w:rsidRPr="000F618B">
              <w:rPr>
                <w:color w:val="auto"/>
                <w:sz w:val="22"/>
                <w:szCs w:val="22"/>
                <w:lang w:val="hr-HR"/>
              </w:rPr>
              <w:t xml:space="preserve"> Rasvjetna tijela</w:t>
            </w:r>
          </w:p>
        </w:tc>
      </w:tr>
      <w:tr w:rsidR="00D47D79" w:rsidRPr="000F618B" w14:paraId="3B9C01B9" w14:textId="77777777" w:rsidTr="004F132B">
        <w:trPr>
          <w:trHeight w:val="4758"/>
        </w:trPr>
        <w:tc>
          <w:tcPr>
            <w:tcW w:w="1420" w:type="dxa"/>
            <w:vAlign w:val="center"/>
          </w:tcPr>
          <w:p w14:paraId="01E6C6C0" w14:textId="0D1CC3B1"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7.2.</w:t>
            </w:r>
          </w:p>
        </w:tc>
        <w:tc>
          <w:tcPr>
            <w:tcW w:w="3036" w:type="dxa"/>
            <w:vAlign w:val="center"/>
          </w:tcPr>
          <w:p w14:paraId="0D63667B" w14:textId="67C84513"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Provođenje kapitalnih projekata uređenja i izgradnje nerazvrstanih cesta na području Općine</w:t>
            </w:r>
          </w:p>
        </w:tc>
        <w:tc>
          <w:tcPr>
            <w:tcW w:w="2348" w:type="dxa"/>
            <w:vAlign w:val="center"/>
          </w:tcPr>
          <w:p w14:paraId="395F2F0A" w14:textId="0348E8B9"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Duljina cesta održanih/rekonstruiranih (km)</w:t>
            </w:r>
          </w:p>
        </w:tc>
        <w:tc>
          <w:tcPr>
            <w:tcW w:w="1276" w:type="dxa"/>
            <w:vAlign w:val="center"/>
          </w:tcPr>
          <w:p w14:paraId="139C5F83" w14:textId="49DDFB63"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75</w:t>
            </w:r>
          </w:p>
        </w:tc>
        <w:tc>
          <w:tcPr>
            <w:tcW w:w="1134" w:type="dxa"/>
            <w:vAlign w:val="center"/>
          </w:tcPr>
          <w:p w14:paraId="374BD0D1"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7296C5CD"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7108E600" w14:textId="1D2F4E8C"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7D6C7DCA" w14:textId="7E0AA13D"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w:t>
            </w:r>
          </w:p>
        </w:tc>
        <w:tc>
          <w:tcPr>
            <w:tcW w:w="3119" w:type="dxa"/>
            <w:vMerge/>
            <w:vAlign w:val="center"/>
          </w:tcPr>
          <w:p w14:paraId="4622AEE3" w14:textId="77777777" w:rsidR="00D47D79" w:rsidRPr="000F618B" w:rsidRDefault="00D47D79" w:rsidP="00D47D79">
            <w:pPr>
              <w:pStyle w:val="Odlomakpopisa"/>
              <w:spacing w:line="276" w:lineRule="auto"/>
              <w:ind w:left="57"/>
              <w:jc w:val="center"/>
              <w:rPr>
                <w:color w:val="auto"/>
                <w:sz w:val="22"/>
                <w:szCs w:val="22"/>
                <w:lang w:val="hr-HR"/>
              </w:rPr>
            </w:pPr>
          </w:p>
        </w:tc>
      </w:tr>
      <w:tr w:rsidR="00D47D79" w:rsidRPr="000F618B" w14:paraId="686E5C67" w14:textId="77777777" w:rsidTr="004F132B">
        <w:trPr>
          <w:trHeight w:val="1170"/>
        </w:trPr>
        <w:tc>
          <w:tcPr>
            <w:tcW w:w="1420" w:type="dxa"/>
            <w:vAlign w:val="center"/>
          </w:tcPr>
          <w:p w14:paraId="1DCB7556" w14:textId="5016A78F"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lastRenderedPageBreak/>
              <w:t>7.3.</w:t>
            </w:r>
          </w:p>
        </w:tc>
        <w:tc>
          <w:tcPr>
            <w:tcW w:w="3036" w:type="dxa"/>
            <w:vAlign w:val="center"/>
          </w:tcPr>
          <w:p w14:paraId="21613850" w14:textId="57072DFD"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 xml:space="preserve">Provođenje aktivnosti vezanih uz uređenje I </w:t>
            </w:r>
            <w:proofErr w:type="spellStart"/>
            <w:r w:rsidRPr="000F618B">
              <w:rPr>
                <w:color w:val="auto"/>
                <w:sz w:val="22"/>
                <w:szCs w:val="22"/>
                <w:lang w:val="hr-HR"/>
              </w:rPr>
              <w:t>unaprijeđenje</w:t>
            </w:r>
            <w:proofErr w:type="spellEnd"/>
            <w:r w:rsidRPr="000F618B">
              <w:rPr>
                <w:color w:val="auto"/>
                <w:sz w:val="22"/>
                <w:szCs w:val="22"/>
                <w:lang w:val="hr-HR"/>
              </w:rPr>
              <w:t xml:space="preserve"> javne rasvjete na području Općine Đurmanec</w:t>
            </w:r>
          </w:p>
        </w:tc>
        <w:tc>
          <w:tcPr>
            <w:tcW w:w="2348" w:type="dxa"/>
            <w:vAlign w:val="center"/>
          </w:tcPr>
          <w:p w14:paraId="29BA2743" w14:textId="0741503C"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Broj zamijenjenih/ugrađenih rasvjetnih tijela</w:t>
            </w:r>
          </w:p>
        </w:tc>
        <w:tc>
          <w:tcPr>
            <w:tcW w:w="1276" w:type="dxa"/>
            <w:vAlign w:val="center"/>
          </w:tcPr>
          <w:p w14:paraId="6580F2C7" w14:textId="024E019A"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40</w:t>
            </w:r>
          </w:p>
        </w:tc>
        <w:tc>
          <w:tcPr>
            <w:tcW w:w="1134" w:type="dxa"/>
            <w:vAlign w:val="center"/>
          </w:tcPr>
          <w:p w14:paraId="6D8ABEEC"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7ECB4A13"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1EEEBA66" w14:textId="57E5B09D"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4771A96E" w14:textId="2BA48816"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vMerge/>
            <w:vAlign w:val="center"/>
          </w:tcPr>
          <w:p w14:paraId="6E7DBAA6" w14:textId="77777777" w:rsidR="00D47D79" w:rsidRPr="000F618B" w:rsidRDefault="00D47D79" w:rsidP="00D47D79">
            <w:pPr>
              <w:pStyle w:val="Odlomakpopisa"/>
              <w:spacing w:line="276" w:lineRule="auto"/>
              <w:ind w:left="57"/>
              <w:jc w:val="center"/>
              <w:rPr>
                <w:color w:val="auto"/>
                <w:sz w:val="22"/>
                <w:szCs w:val="22"/>
                <w:lang w:val="hr-HR"/>
              </w:rPr>
            </w:pPr>
          </w:p>
        </w:tc>
      </w:tr>
      <w:tr w:rsidR="00D47D79" w:rsidRPr="000F618B" w14:paraId="13C22E4F" w14:textId="77777777" w:rsidTr="004F132B">
        <w:trPr>
          <w:trHeight w:val="808"/>
        </w:trPr>
        <w:tc>
          <w:tcPr>
            <w:tcW w:w="1420" w:type="dxa"/>
            <w:vAlign w:val="center"/>
          </w:tcPr>
          <w:p w14:paraId="4318D3B9" w14:textId="3B396A9F"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8.1.</w:t>
            </w:r>
          </w:p>
        </w:tc>
        <w:tc>
          <w:tcPr>
            <w:tcW w:w="3036" w:type="dxa"/>
            <w:vAlign w:val="center"/>
          </w:tcPr>
          <w:p w14:paraId="2A7F2FB5" w14:textId="53262341"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 xml:space="preserve">Provođenje kapitalnog projekta izgradnje i opremanja područnog vrtića u Općini </w:t>
            </w:r>
            <w:proofErr w:type="spellStart"/>
            <w:r w:rsidRPr="000F618B">
              <w:rPr>
                <w:color w:val="auto"/>
                <w:sz w:val="22"/>
                <w:szCs w:val="22"/>
                <w:lang w:val="hr-HR"/>
              </w:rPr>
              <w:t>Đurman</w:t>
            </w:r>
            <w:proofErr w:type="spellEnd"/>
          </w:p>
        </w:tc>
        <w:tc>
          <w:tcPr>
            <w:tcW w:w="2348" w:type="dxa"/>
            <w:vAlign w:val="center"/>
          </w:tcPr>
          <w:p w14:paraId="6C5601E0" w14:textId="1AEC4687"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Novi kapaciteti predškolskog odgoja (nova mjesta)</w:t>
            </w:r>
          </w:p>
        </w:tc>
        <w:tc>
          <w:tcPr>
            <w:tcW w:w="1276" w:type="dxa"/>
            <w:vAlign w:val="center"/>
          </w:tcPr>
          <w:p w14:paraId="3A92E763" w14:textId="45FD5B40"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129</w:t>
            </w:r>
          </w:p>
        </w:tc>
        <w:tc>
          <w:tcPr>
            <w:tcW w:w="1134" w:type="dxa"/>
            <w:vAlign w:val="center"/>
          </w:tcPr>
          <w:p w14:paraId="2D607549"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68804177"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30C381EE" w14:textId="1B5C6B2B"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575C4D71" w14:textId="06B51D5F"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w:t>
            </w:r>
          </w:p>
        </w:tc>
        <w:tc>
          <w:tcPr>
            <w:tcW w:w="3119" w:type="dxa"/>
            <w:vAlign w:val="bottom"/>
          </w:tcPr>
          <w:p w14:paraId="0B13DAEB" w14:textId="499DF73F" w:rsidR="00D47D79" w:rsidRPr="000F618B" w:rsidRDefault="00D47D79" w:rsidP="00081DD1">
            <w:pPr>
              <w:pStyle w:val="Odlomakpopisa"/>
              <w:spacing w:before="0" w:line="276" w:lineRule="auto"/>
              <w:ind w:left="57"/>
              <w:contextualSpacing w:val="0"/>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K100801</w:t>
            </w:r>
            <w:proofErr w:type="spellEnd"/>
            <w:r w:rsidRPr="000F618B">
              <w:rPr>
                <w:color w:val="auto"/>
                <w:sz w:val="22"/>
                <w:szCs w:val="22"/>
                <w:lang w:val="hr-HR"/>
              </w:rPr>
              <w:t xml:space="preserve"> Izgradnja i opremanje područnog vrtića u Općini </w:t>
            </w:r>
            <w:proofErr w:type="spellStart"/>
            <w:r w:rsidRPr="000F618B">
              <w:rPr>
                <w:color w:val="auto"/>
                <w:sz w:val="22"/>
                <w:szCs w:val="22"/>
                <w:lang w:val="hr-HR"/>
              </w:rPr>
              <w:t>Đurman</w:t>
            </w:r>
            <w:proofErr w:type="spellEnd"/>
          </w:p>
        </w:tc>
      </w:tr>
      <w:tr w:rsidR="00D47D79" w:rsidRPr="000F618B" w14:paraId="60F47019" w14:textId="77777777" w:rsidTr="004F132B">
        <w:trPr>
          <w:trHeight w:val="1170"/>
        </w:trPr>
        <w:tc>
          <w:tcPr>
            <w:tcW w:w="1420" w:type="dxa"/>
            <w:vAlign w:val="center"/>
          </w:tcPr>
          <w:p w14:paraId="12396C62" w14:textId="4CBE9478"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8.2.</w:t>
            </w:r>
          </w:p>
        </w:tc>
        <w:tc>
          <w:tcPr>
            <w:tcW w:w="3036" w:type="dxa"/>
            <w:vAlign w:val="center"/>
          </w:tcPr>
          <w:p w14:paraId="3FFFA825" w14:textId="615D1DB6"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Osiguravanje i sufinanciranje redovite djelatnosti predškolskog odgoja za djecu s područja Općine.</w:t>
            </w:r>
          </w:p>
        </w:tc>
        <w:tc>
          <w:tcPr>
            <w:tcW w:w="2348" w:type="dxa"/>
            <w:vAlign w:val="center"/>
          </w:tcPr>
          <w:p w14:paraId="4DE2644A" w14:textId="4C17B5C2"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Broj djece s subvencioniranim boravkom</w:t>
            </w:r>
          </w:p>
        </w:tc>
        <w:tc>
          <w:tcPr>
            <w:tcW w:w="1276" w:type="dxa"/>
            <w:vAlign w:val="center"/>
          </w:tcPr>
          <w:p w14:paraId="012E445A" w14:textId="550939A2"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146</w:t>
            </w:r>
          </w:p>
        </w:tc>
        <w:tc>
          <w:tcPr>
            <w:tcW w:w="1134" w:type="dxa"/>
            <w:vAlign w:val="center"/>
          </w:tcPr>
          <w:p w14:paraId="1346C988"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1DAE0FD8"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6700DF86" w14:textId="39A2961B"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278C05AD" w14:textId="0F072B1F"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w:t>
            </w:r>
          </w:p>
        </w:tc>
        <w:tc>
          <w:tcPr>
            <w:tcW w:w="3119" w:type="dxa"/>
            <w:vAlign w:val="bottom"/>
          </w:tcPr>
          <w:p w14:paraId="0194F828"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A102011</w:t>
            </w:r>
            <w:proofErr w:type="spellEnd"/>
            <w:r w:rsidRPr="000F618B">
              <w:rPr>
                <w:color w:val="auto"/>
                <w:sz w:val="22"/>
                <w:szCs w:val="22"/>
                <w:lang w:val="hr-HR"/>
              </w:rPr>
              <w:t xml:space="preserve"> Redovna djelatnost plaće i naknade</w:t>
            </w:r>
          </w:p>
          <w:p w14:paraId="4B00CAC2"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A102012</w:t>
            </w:r>
            <w:proofErr w:type="spellEnd"/>
            <w:r w:rsidRPr="000F618B">
              <w:rPr>
                <w:color w:val="auto"/>
                <w:sz w:val="22"/>
                <w:szCs w:val="22"/>
                <w:lang w:val="hr-HR"/>
              </w:rPr>
              <w:t xml:space="preserve"> Redovna djelatnost-materijalni rashodi</w:t>
            </w:r>
          </w:p>
          <w:p w14:paraId="786F3F1A"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A102013</w:t>
            </w:r>
            <w:proofErr w:type="spellEnd"/>
            <w:r w:rsidRPr="000F618B">
              <w:rPr>
                <w:color w:val="auto"/>
                <w:sz w:val="22"/>
                <w:szCs w:val="22"/>
                <w:lang w:val="hr-HR"/>
              </w:rPr>
              <w:t xml:space="preserve"> Intelektualne i osobne usluge</w:t>
            </w:r>
          </w:p>
          <w:p w14:paraId="0A52EE0A"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A102014</w:t>
            </w:r>
            <w:proofErr w:type="spellEnd"/>
            <w:r w:rsidRPr="000F618B">
              <w:rPr>
                <w:color w:val="auto"/>
                <w:sz w:val="22"/>
                <w:szCs w:val="22"/>
                <w:lang w:val="hr-HR"/>
              </w:rPr>
              <w:t xml:space="preserve"> Radna tijela i komisije</w:t>
            </w:r>
          </w:p>
          <w:p w14:paraId="41C295AA" w14:textId="32D0AB93"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A102105</w:t>
            </w:r>
            <w:proofErr w:type="spellEnd"/>
            <w:r w:rsidRPr="000F618B">
              <w:rPr>
                <w:color w:val="auto"/>
                <w:sz w:val="22"/>
                <w:szCs w:val="22"/>
                <w:lang w:val="hr-HR"/>
              </w:rPr>
              <w:t xml:space="preserve"> Program </w:t>
            </w:r>
            <w:proofErr w:type="spellStart"/>
            <w:r w:rsidRPr="000F618B">
              <w:rPr>
                <w:color w:val="auto"/>
                <w:sz w:val="22"/>
                <w:szCs w:val="22"/>
                <w:lang w:val="hr-HR"/>
              </w:rPr>
              <w:t>predškole</w:t>
            </w:r>
            <w:proofErr w:type="spellEnd"/>
          </w:p>
        </w:tc>
      </w:tr>
      <w:tr w:rsidR="00D47D79" w:rsidRPr="000F618B" w14:paraId="03573EAB" w14:textId="77777777" w:rsidTr="00D1588A">
        <w:trPr>
          <w:trHeight w:val="2509"/>
        </w:trPr>
        <w:tc>
          <w:tcPr>
            <w:tcW w:w="1420" w:type="dxa"/>
            <w:vAlign w:val="center"/>
          </w:tcPr>
          <w:p w14:paraId="486CEF08" w14:textId="57D99C46"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9.1.</w:t>
            </w:r>
          </w:p>
        </w:tc>
        <w:tc>
          <w:tcPr>
            <w:tcW w:w="3036" w:type="dxa"/>
            <w:vAlign w:val="center"/>
          </w:tcPr>
          <w:p w14:paraId="161AD662" w14:textId="7CBCA074"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Sufinanciranje redovnih programa rada Osnovne škole Đurmanec i drugih obrazovnih ustanova (materijalni troškovi, programi).</w:t>
            </w:r>
          </w:p>
        </w:tc>
        <w:tc>
          <w:tcPr>
            <w:tcW w:w="2348" w:type="dxa"/>
            <w:vAlign w:val="center"/>
          </w:tcPr>
          <w:p w14:paraId="1E9F243A" w14:textId="3FEFB3DA"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Učenici s sufinanciranim radnim bilježnicama (broj)</w:t>
            </w:r>
          </w:p>
        </w:tc>
        <w:tc>
          <w:tcPr>
            <w:tcW w:w="1276" w:type="dxa"/>
            <w:vAlign w:val="center"/>
          </w:tcPr>
          <w:p w14:paraId="5A3D8881" w14:textId="222051D8"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239</w:t>
            </w:r>
          </w:p>
        </w:tc>
        <w:tc>
          <w:tcPr>
            <w:tcW w:w="1134" w:type="dxa"/>
            <w:vAlign w:val="center"/>
          </w:tcPr>
          <w:p w14:paraId="46A0DDC5"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24689A9F"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05AAA8FD" w14:textId="5C00873F"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7F21A981" w14:textId="32FF3BA4"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w:t>
            </w:r>
          </w:p>
        </w:tc>
        <w:tc>
          <w:tcPr>
            <w:tcW w:w="3119" w:type="dxa"/>
            <w:vAlign w:val="center"/>
          </w:tcPr>
          <w:p w14:paraId="76E71971"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A101301</w:t>
            </w:r>
            <w:proofErr w:type="spellEnd"/>
            <w:r w:rsidRPr="000F618B">
              <w:rPr>
                <w:color w:val="auto"/>
                <w:sz w:val="22"/>
                <w:szCs w:val="22"/>
                <w:lang w:val="hr-HR"/>
              </w:rPr>
              <w:t xml:space="preserve"> Tekuće pomoći OŠ Đurmanec</w:t>
            </w:r>
          </w:p>
          <w:p w14:paraId="1AC7F485"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A101302</w:t>
            </w:r>
            <w:proofErr w:type="spellEnd"/>
            <w:r w:rsidRPr="000F618B">
              <w:rPr>
                <w:color w:val="auto"/>
                <w:sz w:val="22"/>
                <w:szCs w:val="22"/>
                <w:lang w:val="hr-HR"/>
              </w:rPr>
              <w:t xml:space="preserve"> Tekuće donacije u novcu OŠ</w:t>
            </w:r>
          </w:p>
          <w:p w14:paraId="03FC5E86"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A101305</w:t>
            </w:r>
            <w:proofErr w:type="spellEnd"/>
            <w:r w:rsidRPr="000F618B">
              <w:rPr>
                <w:color w:val="auto"/>
                <w:sz w:val="22"/>
                <w:szCs w:val="22"/>
                <w:lang w:val="hr-HR"/>
              </w:rPr>
              <w:t xml:space="preserve"> </w:t>
            </w:r>
            <w:proofErr w:type="spellStart"/>
            <w:r w:rsidRPr="000F618B">
              <w:rPr>
                <w:color w:val="auto"/>
                <w:sz w:val="22"/>
                <w:szCs w:val="22"/>
                <w:lang w:val="hr-HR"/>
              </w:rPr>
              <w:t>Suf.nabave</w:t>
            </w:r>
            <w:proofErr w:type="spellEnd"/>
            <w:r w:rsidRPr="000F618B">
              <w:rPr>
                <w:color w:val="auto"/>
                <w:sz w:val="22"/>
                <w:szCs w:val="22"/>
                <w:lang w:val="hr-HR"/>
              </w:rPr>
              <w:t xml:space="preserve"> radnih bilježnica</w:t>
            </w:r>
          </w:p>
          <w:p w14:paraId="4970B186" w14:textId="03C2E3BF" w:rsidR="00D47D79" w:rsidRPr="000F618B" w:rsidRDefault="00D47D79" w:rsidP="00D47D79">
            <w:pPr>
              <w:pStyle w:val="Odlomakpopisa"/>
              <w:spacing w:line="276" w:lineRule="auto"/>
              <w:ind w:left="57"/>
              <w:jc w:val="center"/>
              <w:rPr>
                <w:i/>
                <w:iCs/>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K100130</w:t>
            </w:r>
            <w:proofErr w:type="spellEnd"/>
            <w:r w:rsidRPr="000F618B">
              <w:rPr>
                <w:color w:val="auto"/>
                <w:sz w:val="22"/>
                <w:szCs w:val="22"/>
                <w:lang w:val="hr-HR"/>
              </w:rPr>
              <w:t xml:space="preserve"> Kapitalne pomoči OŠ</w:t>
            </w:r>
          </w:p>
        </w:tc>
      </w:tr>
      <w:tr w:rsidR="00D47D79" w:rsidRPr="000F618B" w14:paraId="65A6FCD3" w14:textId="77777777" w:rsidTr="004F132B">
        <w:trPr>
          <w:trHeight w:val="1375"/>
        </w:trPr>
        <w:tc>
          <w:tcPr>
            <w:tcW w:w="1420" w:type="dxa"/>
            <w:vAlign w:val="center"/>
          </w:tcPr>
          <w:p w14:paraId="2B53C6FA" w14:textId="11D071C6"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lastRenderedPageBreak/>
              <w:t>9.2.</w:t>
            </w:r>
          </w:p>
        </w:tc>
        <w:tc>
          <w:tcPr>
            <w:tcW w:w="3036" w:type="dxa"/>
            <w:vAlign w:val="center"/>
          </w:tcPr>
          <w:p w14:paraId="48052290" w14:textId="268C4D44"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Provođenje javnog natječaja i odabira studenata koji ostvaruju studentsku stipendije</w:t>
            </w:r>
          </w:p>
        </w:tc>
        <w:tc>
          <w:tcPr>
            <w:tcW w:w="2348" w:type="dxa"/>
            <w:vAlign w:val="center"/>
          </w:tcPr>
          <w:p w14:paraId="080BBB91" w14:textId="780958F1"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Broj studenata koji ostvaruju stipendiju</w:t>
            </w:r>
          </w:p>
        </w:tc>
        <w:tc>
          <w:tcPr>
            <w:tcW w:w="1276" w:type="dxa"/>
            <w:vAlign w:val="center"/>
          </w:tcPr>
          <w:p w14:paraId="45276791" w14:textId="1EA82053" w:rsidR="00D47D79" w:rsidRPr="000F618B" w:rsidRDefault="00D47D79" w:rsidP="00D47D79">
            <w:pPr>
              <w:pStyle w:val="Odlomakpopisa"/>
              <w:spacing w:line="276" w:lineRule="auto"/>
              <w:ind w:left="57"/>
              <w:jc w:val="center"/>
              <w:rPr>
                <w:color w:val="auto"/>
                <w:sz w:val="22"/>
                <w:szCs w:val="22"/>
                <w:lang w:val="hr-HR"/>
              </w:rPr>
            </w:pPr>
            <w:r w:rsidRPr="000F618B">
              <w:rPr>
                <w:rFonts w:eastAsia="Calibri"/>
                <w:color w:val="auto"/>
                <w:sz w:val="22"/>
                <w:szCs w:val="22"/>
                <w:lang w:val="hr-HR"/>
              </w:rPr>
              <w:t>15</w:t>
            </w:r>
          </w:p>
        </w:tc>
        <w:tc>
          <w:tcPr>
            <w:tcW w:w="1134" w:type="dxa"/>
            <w:vAlign w:val="center"/>
          </w:tcPr>
          <w:p w14:paraId="431C2680"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29FDDDFC"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13BD00DE" w14:textId="0B39CC1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54D6FA4C" w14:textId="000C3242"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 Komisija za stipendije</w:t>
            </w:r>
          </w:p>
        </w:tc>
        <w:tc>
          <w:tcPr>
            <w:tcW w:w="3119" w:type="dxa"/>
            <w:vAlign w:val="center"/>
          </w:tcPr>
          <w:p w14:paraId="564D118C" w14:textId="3012CB1F" w:rsidR="00D47D79" w:rsidRPr="000F618B" w:rsidRDefault="00D47D79" w:rsidP="00D47D79">
            <w:pPr>
              <w:pStyle w:val="Odlomakpopisa"/>
              <w:spacing w:line="276" w:lineRule="auto"/>
              <w:ind w:left="57"/>
              <w:contextualSpacing w:val="0"/>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A101402</w:t>
            </w:r>
            <w:proofErr w:type="spellEnd"/>
            <w:r w:rsidRPr="000F618B">
              <w:rPr>
                <w:color w:val="auto"/>
                <w:sz w:val="22"/>
                <w:szCs w:val="22"/>
                <w:lang w:val="hr-HR"/>
              </w:rPr>
              <w:t xml:space="preserve"> Stipendije u novcu</w:t>
            </w:r>
          </w:p>
        </w:tc>
      </w:tr>
      <w:tr w:rsidR="00D47D79" w:rsidRPr="000F618B" w14:paraId="20D1CBA4" w14:textId="77777777" w:rsidTr="004F132B">
        <w:trPr>
          <w:trHeight w:val="2509"/>
        </w:trPr>
        <w:tc>
          <w:tcPr>
            <w:tcW w:w="1420" w:type="dxa"/>
            <w:vAlign w:val="center"/>
          </w:tcPr>
          <w:p w14:paraId="245C3F61" w14:textId="4D9CD7D8"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9.3.</w:t>
            </w:r>
          </w:p>
        </w:tc>
        <w:tc>
          <w:tcPr>
            <w:tcW w:w="3036" w:type="dxa"/>
            <w:vAlign w:val="center"/>
          </w:tcPr>
          <w:p w14:paraId="01F82018" w14:textId="3D558AFC"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Provođenje javnog natječaja i odabira učenika koji ostvaruju sufinanciranje smještaja u učeničkom domu</w:t>
            </w:r>
          </w:p>
        </w:tc>
        <w:tc>
          <w:tcPr>
            <w:tcW w:w="2348" w:type="dxa"/>
            <w:vAlign w:val="center"/>
          </w:tcPr>
          <w:p w14:paraId="26F3E082" w14:textId="72AEFE0F"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Broj korisnika s sufinanciranim smještaja u učeničkom domu</w:t>
            </w:r>
          </w:p>
        </w:tc>
        <w:tc>
          <w:tcPr>
            <w:tcW w:w="1276" w:type="dxa"/>
            <w:vAlign w:val="center"/>
          </w:tcPr>
          <w:p w14:paraId="74F8A003" w14:textId="05B357FC" w:rsidR="00D47D79" w:rsidRPr="000F618B" w:rsidRDefault="00D47D79" w:rsidP="00D47D79">
            <w:pPr>
              <w:pStyle w:val="Odlomakpopisa"/>
              <w:spacing w:line="276" w:lineRule="auto"/>
              <w:ind w:left="57"/>
              <w:jc w:val="center"/>
              <w:rPr>
                <w:color w:val="auto"/>
                <w:sz w:val="22"/>
                <w:szCs w:val="22"/>
                <w:lang w:val="hr-HR"/>
              </w:rPr>
            </w:pPr>
            <w:r w:rsidRPr="000F618B">
              <w:rPr>
                <w:rFonts w:eastAsia="Calibri"/>
                <w:color w:val="auto"/>
                <w:sz w:val="22"/>
                <w:szCs w:val="22"/>
                <w:lang w:val="hr-HR"/>
              </w:rPr>
              <w:t>21</w:t>
            </w:r>
          </w:p>
        </w:tc>
        <w:tc>
          <w:tcPr>
            <w:tcW w:w="1134" w:type="dxa"/>
            <w:vAlign w:val="center"/>
          </w:tcPr>
          <w:p w14:paraId="45A3F001"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3D3B367F"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011F7A32" w14:textId="23A681B3"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2F9F813E" w14:textId="26EF3D28"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 Komisija za stipendije</w:t>
            </w:r>
          </w:p>
        </w:tc>
        <w:tc>
          <w:tcPr>
            <w:tcW w:w="3119" w:type="dxa"/>
            <w:vAlign w:val="center"/>
          </w:tcPr>
          <w:p w14:paraId="152E0064" w14:textId="1A78044C" w:rsidR="00D47D79" w:rsidRPr="000F618B" w:rsidRDefault="00D47D79" w:rsidP="00D47D79">
            <w:pPr>
              <w:pStyle w:val="Odlomakpopisa"/>
              <w:spacing w:line="276" w:lineRule="auto"/>
              <w:ind w:left="57"/>
              <w:contextualSpacing w:val="0"/>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A101401</w:t>
            </w:r>
            <w:proofErr w:type="spellEnd"/>
            <w:r w:rsidRPr="000F618B">
              <w:rPr>
                <w:color w:val="auto"/>
                <w:sz w:val="22"/>
                <w:szCs w:val="22"/>
                <w:lang w:val="hr-HR"/>
              </w:rPr>
              <w:t xml:space="preserve"> </w:t>
            </w:r>
            <w:proofErr w:type="spellStart"/>
            <w:r w:rsidRPr="000F618B">
              <w:rPr>
                <w:color w:val="auto"/>
                <w:sz w:val="22"/>
                <w:szCs w:val="22"/>
                <w:lang w:val="hr-HR"/>
              </w:rPr>
              <w:t>Sufin</w:t>
            </w:r>
            <w:proofErr w:type="spellEnd"/>
            <w:r w:rsidRPr="000F618B">
              <w:rPr>
                <w:color w:val="auto"/>
                <w:sz w:val="22"/>
                <w:szCs w:val="22"/>
                <w:lang w:val="hr-HR"/>
              </w:rPr>
              <w:t xml:space="preserve">. prijevoz i smještaja </w:t>
            </w:r>
          </w:p>
        </w:tc>
      </w:tr>
      <w:tr w:rsidR="00D47D79" w:rsidRPr="000F618B" w14:paraId="0933A9B6" w14:textId="77777777" w:rsidTr="004F132B">
        <w:trPr>
          <w:trHeight w:val="1170"/>
        </w:trPr>
        <w:tc>
          <w:tcPr>
            <w:tcW w:w="1420" w:type="dxa"/>
            <w:vAlign w:val="center"/>
          </w:tcPr>
          <w:p w14:paraId="6FE03583" w14:textId="1F640EB8"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10.1.</w:t>
            </w:r>
          </w:p>
        </w:tc>
        <w:tc>
          <w:tcPr>
            <w:tcW w:w="3036" w:type="dxa"/>
          </w:tcPr>
          <w:p w14:paraId="0771C965" w14:textId="05845FED" w:rsidR="00D47D79" w:rsidRPr="000F618B" w:rsidRDefault="00D47D79" w:rsidP="00D47D79">
            <w:pPr>
              <w:spacing w:line="276" w:lineRule="auto"/>
              <w:ind w:left="57"/>
              <w:contextualSpacing/>
              <w:jc w:val="center"/>
              <w:rPr>
                <w:color w:val="auto"/>
                <w:sz w:val="22"/>
                <w:szCs w:val="22"/>
                <w:lang w:val="hr-HR"/>
              </w:rPr>
            </w:pPr>
            <w:r w:rsidRPr="000F618B">
              <w:rPr>
                <w:rFonts w:eastAsia="Calibri"/>
                <w:iCs/>
                <w:color w:val="auto"/>
                <w:sz w:val="22"/>
                <w:szCs w:val="22"/>
                <w:lang w:val="hr-HR"/>
              </w:rPr>
              <w:t>Redovno i izvanredno održavanje općinskih zgrada (sanacijski, sigurnosni i funkcionalni zahvati).</w:t>
            </w:r>
          </w:p>
        </w:tc>
        <w:tc>
          <w:tcPr>
            <w:tcW w:w="2348" w:type="dxa"/>
            <w:vAlign w:val="center"/>
          </w:tcPr>
          <w:p w14:paraId="3347E343" w14:textId="535CB306"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Objekti s provedenim zahvatima tijekom godine (broj)</w:t>
            </w:r>
          </w:p>
        </w:tc>
        <w:tc>
          <w:tcPr>
            <w:tcW w:w="1276" w:type="dxa"/>
            <w:vAlign w:val="center"/>
          </w:tcPr>
          <w:p w14:paraId="67E64453" w14:textId="05E41DA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1</w:t>
            </w:r>
          </w:p>
        </w:tc>
        <w:tc>
          <w:tcPr>
            <w:tcW w:w="1134" w:type="dxa"/>
            <w:vAlign w:val="center"/>
          </w:tcPr>
          <w:p w14:paraId="3D73B949"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1B980A4D"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07D80CD5" w14:textId="32CFEB3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0670F158" w14:textId="720029E3"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vMerge w:val="restart"/>
            <w:vAlign w:val="center"/>
          </w:tcPr>
          <w:p w14:paraId="555FD843"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A100701</w:t>
            </w:r>
            <w:proofErr w:type="spellEnd"/>
            <w:r w:rsidRPr="000F618B">
              <w:rPr>
                <w:color w:val="auto"/>
                <w:sz w:val="22"/>
                <w:szCs w:val="22"/>
                <w:lang w:val="hr-HR"/>
              </w:rPr>
              <w:t xml:space="preserve"> </w:t>
            </w:r>
            <w:proofErr w:type="spellStart"/>
            <w:r w:rsidRPr="000F618B">
              <w:rPr>
                <w:color w:val="auto"/>
                <w:sz w:val="22"/>
                <w:szCs w:val="22"/>
                <w:lang w:val="hr-HR"/>
              </w:rPr>
              <w:t>Odr.zgrada</w:t>
            </w:r>
            <w:proofErr w:type="spellEnd"/>
            <w:r w:rsidRPr="000F618B">
              <w:rPr>
                <w:color w:val="auto"/>
                <w:sz w:val="22"/>
                <w:szCs w:val="22"/>
                <w:lang w:val="hr-HR"/>
              </w:rPr>
              <w:t xml:space="preserve"> za redovno korištenje</w:t>
            </w:r>
          </w:p>
          <w:p w14:paraId="58F873EE"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A100702</w:t>
            </w:r>
            <w:proofErr w:type="spellEnd"/>
            <w:r w:rsidRPr="000F618B">
              <w:rPr>
                <w:color w:val="auto"/>
                <w:sz w:val="22"/>
                <w:szCs w:val="22"/>
                <w:lang w:val="hr-HR"/>
              </w:rPr>
              <w:t xml:space="preserve"> Održavanje službenog vozila</w:t>
            </w:r>
          </w:p>
          <w:p w14:paraId="35E765A8" w14:textId="4E845963" w:rsidR="00D47D79" w:rsidRPr="000F618B" w:rsidRDefault="00D47D79" w:rsidP="00D47D79">
            <w:pPr>
              <w:pStyle w:val="Odlomakpopisa"/>
              <w:spacing w:before="0" w:line="276" w:lineRule="auto"/>
              <w:ind w:left="57"/>
              <w:contextualSpacing w:val="0"/>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K100703</w:t>
            </w:r>
            <w:proofErr w:type="spellEnd"/>
            <w:r w:rsidRPr="000F618B">
              <w:rPr>
                <w:color w:val="auto"/>
                <w:sz w:val="22"/>
                <w:szCs w:val="22"/>
                <w:lang w:val="hr-HR"/>
              </w:rPr>
              <w:t xml:space="preserve"> Nabava nefinancijske imovine</w:t>
            </w:r>
          </w:p>
        </w:tc>
      </w:tr>
      <w:tr w:rsidR="00D47D79" w:rsidRPr="000F618B" w14:paraId="71117BC3" w14:textId="77777777" w:rsidTr="00081DD1">
        <w:trPr>
          <w:trHeight w:val="1170"/>
        </w:trPr>
        <w:tc>
          <w:tcPr>
            <w:tcW w:w="1420" w:type="dxa"/>
            <w:vAlign w:val="center"/>
          </w:tcPr>
          <w:p w14:paraId="0B7D8C73" w14:textId="5C955D84"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10.2.</w:t>
            </w:r>
          </w:p>
        </w:tc>
        <w:tc>
          <w:tcPr>
            <w:tcW w:w="3036" w:type="dxa"/>
            <w:vAlign w:val="center"/>
          </w:tcPr>
          <w:p w14:paraId="6A81D5DA" w14:textId="14D6C016" w:rsidR="00D47D79" w:rsidRPr="000F618B" w:rsidRDefault="00D47D79" w:rsidP="00D47D79">
            <w:pPr>
              <w:spacing w:line="276" w:lineRule="auto"/>
              <w:ind w:left="57"/>
              <w:contextualSpacing/>
              <w:jc w:val="center"/>
              <w:rPr>
                <w:color w:val="auto"/>
                <w:sz w:val="22"/>
                <w:szCs w:val="22"/>
                <w:lang w:val="hr-HR"/>
              </w:rPr>
            </w:pPr>
            <w:r w:rsidRPr="000F618B">
              <w:rPr>
                <w:rFonts w:eastAsia="Calibri"/>
                <w:iCs/>
                <w:color w:val="auto"/>
                <w:sz w:val="22"/>
                <w:szCs w:val="22"/>
                <w:lang w:val="hr-HR"/>
              </w:rPr>
              <w:t>Servisiranje i vođenje troškova službenog vozila; obvezni tehnički pregledi i osiguranja</w:t>
            </w:r>
          </w:p>
        </w:tc>
        <w:tc>
          <w:tcPr>
            <w:tcW w:w="2348" w:type="dxa"/>
            <w:vAlign w:val="center"/>
          </w:tcPr>
          <w:p w14:paraId="11F60BFD" w14:textId="2B7D10AF"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Raspoloživost službenog vozila (% dana u funkciji).</w:t>
            </w:r>
          </w:p>
        </w:tc>
        <w:tc>
          <w:tcPr>
            <w:tcW w:w="1276" w:type="dxa"/>
            <w:vAlign w:val="center"/>
          </w:tcPr>
          <w:p w14:paraId="2736A767" w14:textId="49FED600"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65</w:t>
            </w:r>
          </w:p>
        </w:tc>
        <w:tc>
          <w:tcPr>
            <w:tcW w:w="1134" w:type="dxa"/>
            <w:vAlign w:val="center"/>
          </w:tcPr>
          <w:p w14:paraId="3F7AD542"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6654228F"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76C0E09F" w14:textId="44BEC322"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60763B88" w14:textId="2CB99C8F"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vMerge/>
          </w:tcPr>
          <w:p w14:paraId="32D6AF57" w14:textId="3DD4D070" w:rsidR="00D47D79" w:rsidRPr="000F618B" w:rsidRDefault="00D47D79" w:rsidP="00D47D79">
            <w:pPr>
              <w:pStyle w:val="Odlomakpopisa"/>
              <w:spacing w:line="276" w:lineRule="auto"/>
              <w:ind w:left="57"/>
              <w:contextualSpacing w:val="0"/>
              <w:jc w:val="center"/>
              <w:rPr>
                <w:color w:val="auto"/>
                <w:sz w:val="22"/>
                <w:szCs w:val="22"/>
                <w:lang w:val="hr-HR"/>
              </w:rPr>
            </w:pPr>
          </w:p>
        </w:tc>
      </w:tr>
      <w:tr w:rsidR="00D47D79" w:rsidRPr="000F618B" w14:paraId="0FC76F47" w14:textId="77777777" w:rsidTr="004F132B">
        <w:trPr>
          <w:trHeight w:val="1170"/>
        </w:trPr>
        <w:tc>
          <w:tcPr>
            <w:tcW w:w="1420" w:type="dxa"/>
            <w:vAlign w:val="center"/>
          </w:tcPr>
          <w:p w14:paraId="6C587DC0" w14:textId="0CAFF951"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11.1.</w:t>
            </w:r>
          </w:p>
        </w:tc>
        <w:tc>
          <w:tcPr>
            <w:tcW w:w="3036" w:type="dxa"/>
            <w:vAlign w:val="center"/>
          </w:tcPr>
          <w:p w14:paraId="19DD1840" w14:textId="61E96796"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Provođenje aktivnosti vezanih uz održavanje  i uređenje javnih zelenih površina (košnja</w:t>
            </w:r>
          </w:p>
        </w:tc>
        <w:tc>
          <w:tcPr>
            <w:tcW w:w="2348" w:type="dxa"/>
            <w:vAlign w:val="center"/>
          </w:tcPr>
          <w:p w14:paraId="51F81F7F" w14:textId="64079FF0"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Površina održavanih zelenih površina (</w:t>
            </w:r>
            <w:proofErr w:type="spellStart"/>
            <w:r w:rsidRPr="000F618B">
              <w:rPr>
                <w:rFonts w:eastAsia="Calibri"/>
                <w:color w:val="auto"/>
                <w:sz w:val="22"/>
                <w:szCs w:val="22"/>
                <w:lang w:val="hr-HR"/>
              </w:rPr>
              <w:t>m²</w:t>
            </w:r>
            <w:proofErr w:type="spellEnd"/>
            <w:r w:rsidRPr="000F618B">
              <w:rPr>
                <w:rFonts w:eastAsia="Calibri"/>
                <w:color w:val="auto"/>
                <w:sz w:val="22"/>
                <w:szCs w:val="22"/>
                <w:lang w:val="hr-HR"/>
              </w:rPr>
              <w:t>)</w:t>
            </w:r>
          </w:p>
        </w:tc>
        <w:tc>
          <w:tcPr>
            <w:tcW w:w="1276" w:type="dxa"/>
            <w:vAlign w:val="center"/>
          </w:tcPr>
          <w:p w14:paraId="36DD3995" w14:textId="650FC7D2" w:rsidR="00D47D79" w:rsidRPr="000F618B" w:rsidRDefault="00D47D79" w:rsidP="00D47D79">
            <w:pPr>
              <w:pStyle w:val="Odlomakpopisa"/>
              <w:spacing w:line="276" w:lineRule="auto"/>
              <w:ind w:left="57"/>
              <w:jc w:val="center"/>
              <w:rPr>
                <w:color w:val="auto"/>
                <w:sz w:val="22"/>
                <w:szCs w:val="22"/>
                <w:lang w:val="hr-HR"/>
              </w:rPr>
            </w:pPr>
            <w:r w:rsidRPr="000F618B">
              <w:rPr>
                <w:rFonts w:eastAsia="Calibri"/>
                <w:color w:val="auto"/>
                <w:sz w:val="22"/>
                <w:szCs w:val="22"/>
                <w:lang w:val="hr-HR"/>
              </w:rPr>
              <w:t xml:space="preserve">22.000 </w:t>
            </w:r>
          </w:p>
        </w:tc>
        <w:tc>
          <w:tcPr>
            <w:tcW w:w="1134" w:type="dxa"/>
            <w:vAlign w:val="center"/>
          </w:tcPr>
          <w:p w14:paraId="06E509D2"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1BB66262"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5FF6D8ED" w14:textId="3EE8F9B5"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1BECE719" w14:textId="167804E9"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tcPr>
          <w:p w14:paraId="6534DB60"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A100502</w:t>
            </w:r>
            <w:proofErr w:type="spellEnd"/>
            <w:r w:rsidRPr="000F618B">
              <w:rPr>
                <w:color w:val="auto"/>
                <w:sz w:val="22"/>
                <w:szCs w:val="22"/>
                <w:lang w:val="hr-HR"/>
              </w:rPr>
              <w:t xml:space="preserve"> Održavanje i uređenje javnih zelenih površina</w:t>
            </w:r>
          </w:p>
          <w:p w14:paraId="6A6A6C3E" w14:textId="37D0EABC" w:rsidR="00D47D79" w:rsidRPr="000F618B" w:rsidRDefault="00D47D79" w:rsidP="00D47D79">
            <w:pPr>
              <w:pStyle w:val="Odlomakpopisa"/>
              <w:spacing w:line="276" w:lineRule="auto"/>
              <w:ind w:left="57"/>
              <w:contextualSpacing w:val="0"/>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A100906</w:t>
            </w:r>
            <w:proofErr w:type="spellEnd"/>
            <w:r w:rsidRPr="000F618B">
              <w:rPr>
                <w:color w:val="auto"/>
                <w:sz w:val="22"/>
                <w:szCs w:val="22"/>
                <w:lang w:val="hr-HR"/>
              </w:rPr>
              <w:t xml:space="preserve"> Ostale komunalne usluge</w:t>
            </w:r>
          </w:p>
        </w:tc>
      </w:tr>
      <w:tr w:rsidR="00D47D79" w:rsidRPr="000F618B" w14:paraId="4EB73C6F" w14:textId="77777777" w:rsidTr="00D1588A">
        <w:trPr>
          <w:trHeight w:val="666"/>
        </w:trPr>
        <w:tc>
          <w:tcPr>
            <w:tcW w:w="1420" w:type="dxa"/>
            <w:vAlign w:val="center"/>
          </w:tcPr>
          <w:p w14:paraId="6C87F29F" w14:textId="13F5B9BD"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11.2.</w:t>
            </w:r>
          </w:p>
        </w:tc>
        <w:tc>
          <w:tcPr>
            <w:tcW w:w="3036" w:type="dxa"/>
            <w:vAlign w:val="center"/>
          </w:tcPr>
          <w:p w14:paraId="3673B86C" w14:textId="380E27C7"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Provedba programa deratizacije i dezinsekcije na prioritetnim lokacijama</w:t>
            </w:r>
          </w:p>
        </w:tc>
        <w:tc>
          <w:tcPr>
            <w:tcW w:w="2348" w:type="dxa"/>
            <w:vAlign w:val="center"/>
          </w:tcPr>
          <w:p w14:paraId="1076D397" w14:textId="4CF5488C"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Broj provedenih ciklusa deratizacije/dezinsekcije</w:t>
            </w:r>
          </w:p>
        </w:tc>
        <w:tc>
          <w:tcPr>
            <w:tcW w:w="1276" w:type="dxa"/>
            <w:vAlign w:val="center"/>
          </w:tcPr>
          <w:p w14:paraId="399FFEDB" w14:textId="11266880" w:rsidR="00D47D79" w:rsidRPr="000F618B" w:rsidRDefault="00D47D79" w:rsidP="00D47D79">
            <w:pPr>
              <w:pStyle w:val="Odlomakpopisa"/>
              <w:spacing w:line="276" w:lineRule="auto"/>
              <w:ind w:left="57"/>
              <w:jc w:val="center"/>
              <w:rPr>
                <w:color w:val="auto"/>
                <w:sz w:val="22"/>
                <w:szCs w:val="22"/>
                <w:lang w:val="hr-HR"/>
              </w:rPr>
            </w:pPr>
            <w:r w:rsidRPr="000F618B">
              <w:rPr>
                <w:rFonts w:eastAsia="Calibri"/>
                <w:color w:val="auto"/>
                <w:sz w:val="22"/>
                <w:szCs w:val="22"/>
                <w:lang w:val="hr-HR"/>
              </w:rPr>
              <w:t>2</w:t>
            </w:r>
          </w:p>
        </w:tc>
        <w:tc>
          <w:tcPr>
            <w:tcW w:w="1134" w:type="dxa"/>
            <w:vAlign w:val="center"/>
          </w:tcPr>
          <w:p w14:paraId="1C981C6C"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12872DBC"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4A00D779" w14:textId="66F2383F"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1D57147A" w14:textId="4BEC33CC"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Pročelnik</w:t>
            </w:r>
          </w:p>
        </w:tc>
        <w:tc>
          <w:tcPr>
            <w:tcW w:w="3119" w:type="dxa"/>
          </w:tcPr>
          <w:p w14:paraId="7B03E3A2"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A100902</w:t>
            </w:r>
            <w:proofErr w:type="spellEnd"/>
            <w:r w:rsidRPr="000F618B">
              <w:rPr>
                <w:color w:val="auto"/>
                <w:sz w:val="22"/>
                <w:szCs w:val="22"/>
                <w:lang w:val="hr-HR"/>
              </w:rPr>
              <w:t xml:space="preserve"> </w:t>
            </w:r>
            <w:proofErr w:type="spellStart"/>
            <w:r w:rsidRPr="000F618B">
              <w:rPr>
                <w:color w:val="auto"/>
                <w:sz w:val="22"/>
                <w:szCs w:val="22"/>
                <w:lang w:val="hr-HR"/>
              </w:rPr>
              <w:t>Sufin.rada</w:t>
            </w:r>
            <w:proofErr w:type="spellEnd"/>
            <w:r w:rsidRPr="000F618B">
              <w:rPr>
                <w:color w:val="auto"/>
                <w:sz w:val="22"/>
                <w:szCs w:val="22"/>
                <w:lang w:val="hr-HR"/>
              </w:rPr>
              <w:t xml:space="preserve"> </w:t>
            </w:r>
            <w:proofErr w:type="spellStart"/>
            <w:r w:rsidRPr="000F618B">
              <w:rPr>
                <w:color w:val="auto"/>
                <w:sz w:val="22"/>
                <w:szCs w:val="22"/>
                <w:lang w:val="hr-HR"/>
              </w:rPr>
              <w:t>vete.higijeničara</w:t>
            </w:r>
            <w:proofErr w:type="spellEnd"/>
          </w:p>
          <w:p w14:paraId="132F0D2C"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A100903</w:t>
            </w:r>
            <w:proofErr w:type="spellEnd"/>
            <w:r w:rsidRPr="000F618B">
              <w:rPr>
                <w:color w:val="auto"/>
                <w:sz w:val="22"/>
                <w:szCs w:val="22"/>
                <w:lang w:val="hr-HR"/>
              </w:rPr>
              <w:t xml:space="preserve"> Deratizacija i dezinsekcija</w:t>
            </w:r>
          </w:p>
          <w:p w14:paraId="30B945CB" w14:textId="3B930B8E"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lastRenderedPageBreak/>
              <w:t xml:space="preserve">Aktivnost: </w:t>
            </w:r>
            <w:proofErr w:type="spellStart"/>
            <w:r w:rsidRPr="000F618B">
              <w:rPr>
                <w:color w:val="auto"/>
                <w:sz w:val="22"/>
                <w:szCs w:val="22"/>
                <w:lang w:val="hr-HR"/>
              </w:rPr>
              <w:t>A100904</w:t>
            </w:r>
            <w:proofErr w:type="spellEnd"/>
            <w:r w:rsidRPr="000F618B">
              <w:rPr>
                <w:color w:val="auto"/>
                <w:sz w:val="22"/>
                <w:szCs w:val="22"/>
                <w:lang w:val="hr-HR"/>
              </w:rPr>
              <w:t xml:space="preserve"> Ostali </w:t>
            </w:r>
            <w:proofErr w:type="spellStart"/>
            <w:r w:rsidRPr="000F618B">
              <w:rPr>
                <w:color w:val="auto"/>
                <w:sz w:val="22"/>
                <w:szCs w:val="22"/>
                <w:lang w:val="hr-HR"/>
              </w:rPr>
              <w:t>san.hig.poslovi</w:t>
            </w:r>
            <w:proofErr w:type="spellEnd"/>
          </w:p>
        </w:tc>
      </w:tr>
      <w:tr w:rsidR="00D47D79" w:rsidRPr="000F618B" w14:paraId="6E74BC13" w14:textId="77777777" w:rsidTr="004F132B">
        <w:trPr>
          <w:trHeight w:val="1170"/>
        </w:trPr>
        <w:tc>
          <w:tcPr>
            <w:tcW w:w="1420" w:type="dxa"/>
            <w:vAlign w:val="center"/>
          </w:tcPr>
          <w:p w14:paraId="5D41B267" w14:textId="0C0CCE97"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lastRenderedPageBreak/>
              <w:t>12.1.</w:t>
            </w:r>
          </w:p>
        </w:tc>
        <w:tc>
          <w:tcPr>
            <w:tcW w:w="3036" w:type="dxa"/>
            <w:vAlign w:val="center"/>
          </w:tcPr>
          <w:p w14:paraId="3C65F282" w14:textId="57714E05"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Donošenje godišnjeg provedbenog plana unapređenja zaštite od požara</w:t>
            </w:r>
          </w:p>
        </w:tc>
        <w:tc>
          <w:tcPr>
            <w:tcW w:w="2348" w:type="dxa"/>
            <w:vAlign w:val="center"/>
          </w:tcPr>
          <w:p w14:paraId="2E153DF1" w14:textId="16FFDA68"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Broj donesenih odluka na općinskom vijeću</w:t>
            </w:r>
          </w:p>
        </w:tc>
        <w:tc>
          <w:tcPr>
            <w:tcW w:w="1276" w:type="dxa"/>
            <w:vAlign w:val="center"/>
          </w:tcPr>
          <w:p w14:paraId="7FF622C9" w14:textId="33BA691A"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1</w:t>
            </w:r>
          </w:p>
        </w:tc>
        <w:tc>
          <w:tcPr>
            <w:tcW w:w="1134" w:type="dxa"/>
            <w:vAlign w:val="center"/>
          </w:tcPr>
          <w:p w14:paraId="7E4C2E80"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4BA0EBBF"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20A169DD" w14:textId="7780D2FA"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6B670C0A" w14:textId="79D124F8"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Općinsko vijeće</w:t>
            </w:r>
          </w:p>
        </w:tc>
        <w:tc>
          <w:tcPr>
            <w:tcW w:w="3119" w:type="dxa"/>
            <w:vMerge w:val="restart"/>
          </w:tcPr>
          <w:p w14:paraId="5B0D07AE" w14:textId="77777777" w:rsidR="00D47D79" w:rsidRPr="000F618B" w:rsidRDefault="00D47D79" w:rsidP="00D47D79">
            <w:pPr>
              <w:pStyle w:val="Odlomakpopisa"/>
              <w:spacing w:before="0" w:line="276" w:lineRule="auto"/>
              <w:ind w:left="57"/>
              <w:contextualSpacing w:val="0"/>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A100301</w:t>
            </w:r>
            <w:proofErr w:type="spellEnd"/>
            <w:r w:rsidRPr="000F618B">
              <w:rPr>
                <w:color w:val="auto"/>
                <w:sz w:val="22"/>
                <w:szCs w:val="22"/>
                <w:lang w:val="hr-HR"/>
              </w:rPr>
              <w:t xml:space="preserve"> Osnovna djelatnost zaštite od požara DVD Đurmanec</w:t>
            </w:r>
          </w:p>
          <w:p w14:paraId="1DEC8FCE" w14:textId="77777777" w:rsidR="00D47D79" w:rsidRPr="000F618B" w:rsidRDefault="00D47D79" w:rsidP="00D47D79">
            <w:pPr>
              <w:pStyle w:val="Odlomakpopisa"/>
              <w:spacing w:before="0" w:line="276" w:lineRule="auto"/>
              <w:ind w:left="57"/>
              <w:contextualSpacing w:val="0"/>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A100302</w:t>
            </w:r>
            <w:proofErr w:type="spellEnd"/>
            <w:r w:rsidRPr="000F618B">
              <w:rPr>
                <w:color w:val="auto"/>
                <w:sz w:val="22"/>
                <w:szCs w:val="22"/>
                <w:lang w:val="hr-HR"/>
              </w:rPr>
              <w:t xml:space="preserve"> JVP Krapina</w:t>
            </w:r>
          </w:p>
          <w:p w14:paraId="17559367" w14:textId="77777777" w:rsidR="00D47D79" w:rsidRPr="000F618B" w:rsidRDefault="00D47D79" w:rsidP="00D47D79">
            <w:pPr>
              <w:pStyle w:val="Odlomakpopisa"/>
              <w:spacing w:before="0" w:line="276" w:lineRule="auto"/>
              <w:ind w:left="57"/>
              <w:contextualSpacing w:val="0"/>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A100303</w:t>
            </w:r>
            <w:proofErr w:type="spellEnd"/>
            <w:r w:rsidRPr="000F618B">
              <w:rPr>
                <w:color w:val="auto"/>
                <w:sz w:val="22"/>
                <w:szCs w:val="22"/>
                <w:lang w:val="hr-HR"/>
              </w:rPr>
              <w:t xml:space="preserve"> Civilna zaštita</w:t>
            </w:r>
          </w:p>
          <w:p w14:paraId="6B45C3C8" w14:textId="4904876C" w:rsidR="00D47D79" w:rsidRPr="000F618B" w:rsidRDefault="00D47D79" w:rsidP="00D47D79">
            <w:pPr>
              <w:pStyle w:val="Odlomakpopisa"/>
              <w:spacing w:before="0" w:line="276" w:lineRule="auto"/>
              <w:ind w:left="57"/>
              <w:contextualSpacing w:val="0"/>
              <w:jc w:val="center"/>
              <w:rPr>
                <w:color w:val="auto"/>
                <w:sz w:val="22"/>
                <w:szCs w:val="22"/>
                <w:lang w:val="hr-HR"/>
              </w:rPr>
            </w:pPr>
            <w:r w:rsidRPr="000F618B">
              <w:rPr>
                <w:color w:val="auto"/>
                <w:sz w:val="22"/>
                <w:szCs w:val="22"/>
                <w:lang w:val="hr-HR"/>
              </w:rPr>
              <w:t xml:space="preserve">Aktivnost: </w:t>
            </w:r>
            <w:proofErr w:type="spellStart"/>
            <w:r w:rsidRPr="000F618B">
              <w:rPr>
                <w:color w:val="auto"/>
                <w:sz w:val="22"/>
                <w:szCs w:val="22"/>
                <w:lang w:val="hr-HR"/>
              </w:rPr>
              <w:t>A100304</w:t>
            </w:r>
            <w:proofErr w:type="spellEnd"/>
            <w:r w:rsidRPr="000F618B">
              <w:rPr>
                <w:color w:val="auto"/>
                <w:sz w:val="22"/>
                <w:szCs w:val="22"/>
                <w:lang w:val="hr-HR"/>
              </w:rPr>
              <w:t xml:space="preserve"> Hrvatska gorska služba spašavanja</w:t>
            </w:r>
          </w:p>
        </w:tc>
      </w:tr>
      <w:tr w:rsidR="00D47D79" w:rsidRPr="000F618B" w14:paraId="7DA99EA3" w14:textId="77777777" w:rsidTr="004F132B">
        <w:trPr>
          <w:trHeight w:val="1170"/>
        </w:trPr>
        <w:tc>
          <w:tcPr>
            <w:tcW w:w="1420" w:type="dxa"/>
            <w:vAlign w:val="center"/>
          </w:tcPr>
          <w:p w14:paraId="6CD32E07" w14:textId="4966E3F4"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12.2.</w:t>
            </w:r>
          </w:p>
        </w:tc>
        <w:tc>
          <w:tcPr>
            <w:tcW w:w="3036" w:type="dxa"/>
            <w:vAlign w:val="center"/>
          </w:tcPr>
          <w:p w14:paraId="7C99A751" w14:textId="3CF73EBC"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Financiranje redovite djelatnosti i dežurstava Dobrovoljnog vatrogasnog društva Đurmanec te održavanje vatrogasnih vozila i opreme.</w:t>
            </w:r>
          </w:p>
        </w:tc>
        <w:tc>
          <w:tcPr>
            <w:tcW w:w="2348" w:type="dxa"/>
            <w:vAlign w:val="center"/>
          </w:tcPr>
          <w:p w14:paraId="2DB4DA78" w14:textId="3719F98A"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Nabavljeni/obnovljeni setovi osobne zaštitne opreme</w:t>
            </w:r>
          </w:p>
        </w:tc>
        <w:tc>
          <w:tcPr>
            <w:tcW w:w="1276" w:type="dxa"/>
            <w:vAlign w:val="center"/>
          </w:tcPr>
          <w:p w14:paraId="0E2DF3CE" w14:textId="17A63012"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w:t>
            </w:r>
          </w:p>
        </w:tc>
        <w:tc>
          <w:tcPr>
            <w:tcW w:w="1134" w:type="dxa"/>
            <w:vAlign w:val="center"/>
          </w:tcPr>
          <w:p w14:paraId="4BC94838"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03E46F41"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13EEE0E2" w14:textId="6D8CBB18"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4E35F6AC" w14:textId="5503B60D"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w:t>
            </w:r>
          </w:p>
        </w:tc>
        <w:tc>
          <w:tcPr>
            <w:tcW w:w="3119" w:type="dxa"/>
            <w:vMerge/>
          </w:tcPr>
          <w:p w14:paraId="074503A6" w14:textId="42FEEC7B" w:rsidR="00D47D79" w:rsidRPr="000F618B" w:rsidRDefault="00D47D79" w:rsidP="00D47D79">
            <w:pPr>
              <w:pStyle w:val="Odlomakpopisa"/>
              <w:spacing w:line="276" w:lineRule="auto"/>
              <w:ind w:left="57"/>
              <w:jc w:val="center"/>
              <w:rPr>
                <w:color w:val="auto"/>
                <w:sz w:val="22"/>
                <w:szCs w:val="22"/>
                <w:lang w:val="hr-HR"/>
              </w:rPr>
            </w:pPr>
          </w:p>
        </w:tc>
      </w:tr>
      <w:tr w:rsidR="00D47D79" w:rsidRPr="000F618B" w14:paraId="34BB61EB" w14:textId="77777777" w:rsidTr="006F36E3">
        <w:trPr>
          <w:trHeight w:val="2509"/>
        </w:trPr>
        <w:tc>
          <w:tcPr>
            <w:tcW w:w="1420" w:type="dxa"/>
            <w:vAlign w:val="center"/>
          </w:tcPr>
          <w:p w14:paraId="07CD4AE2" w14:textId="503885B2"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13.1.</w:t>
            </w:r>
          </w:p>
        </w:tc>
        <w:tc>
          <w:tcPr>
            <w:tcW w:w="3036" w:type="dxa"/>
            <w:vAlign w:val="center"/>
          </w:tcPr>
          <w:p w14:paraId="69BE7B71" w14:textId="4EEE058E"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Provođenje kapitalnih projekata građenja i asfaltiranje nerazvrstanih cesta, uz rješavanje oborinske odvodnje na prioritetnim dionicama.</w:t>
            </w:r>
          </w:p>
        </w:tc>
        <w:tc>
          <w:tcPr>
            <w:tcW w:w="2348" w:type="dxa"/>
            <w:vAlign w:val="center"/>
          </w:tcPr>
          <w:p w14:paraId="4B9298DC" w14:textId="5C945E41" w:rsidR="00D47D79" w:rsidRPr="000F618B" w:rsidRDefault="00D47D79" w:rsidP="00D47D79">
            <w:pPr>
              <w:spacing w:line="276" w:lineRule="auto"/>
              <w:ind w:left="57"/>
              <w:contextualSpacing/>
              <w:jc w:val="center"/>
              <w:rPr>
                <w:rFonts w:eastAsia="Calibri"/>
                <w:color w:val="auto"/>
                <w:sz w:val="22"/>
                <w:szCs w:val="22"/>
                <w:lang w:val="hr-HR"/>
              </w:rPr>
            </w:pPr>
            <w:r w:rsidRPr="000F618B">
              <w:rPr>
                <w:rFonts w:eastAsia="Calibri"/>
                <w:color w:val="auto"/>
                <w:sz w:val="22"/>
                <w:szCs w:val="22"/>
                <w:lang w:val="hr-HR"/>
              </w:rPr>
              <w:t>Novoizgrađene/rekonstruirane dionice cesta (km)</w:t>
            </w:r>
          </w:p>
        </w:tc>
        <w:tc>
          <w:tcPr>
            <w:tcW w:w="1276" w:type="dxa"/>
            <w:vAlign w:val="center"/>
          </w:tcPr>
          <w:p w14:paraId="51FEFE99" w14:textId="5546DB34" w:rsidR="00D47D79" w:rsidRPr="000F618B" w:rsidRDefault="00D47D79" w:rsidP="00D47D79">
            <w:pPr>
              <w:pStyle w:val="Odlomakpopisa"/>
              <w:spacing w:line="276" w:lineRule="auto"/>
              <w:ind w:left="57"/>
              <w:jc w:val="center"/>
              <w:rPr>
                <w:color w:val="auto"/>
                <w:sz w:val="22"/>
                <w:szCs w:val="22"/>
                <w:lang w:val="hr-HR"/>
              </w:rPr>
            </w:pPr>
            <w:r w:rsidRPr="000F618B">
              <w:rPr>
                <w:rFonts w:eastAsia="Calibri"/>
                <w:color w:val="auto"/>
                <w:sz w:val="22"/>
                <w:szCs w:val="22"/>
                <w:lang w:val="hr-HR"/>
              </w:rPr>
              <w:t>2,2</w:t>
            </w:r>
          </w:p>
        </w:tc>
        <w:tc>
          <w:tcPr>
            <w:tcW w:w="1134" w:type="dxa"/>
            <w:vAlign w:val="center"/>
          </w:tcPr>
          <w:p w14:paraId="2AAD85FB"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5DF9A5EE"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3E7A02C8" w14:textId="4D5F7AB2"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69C98C45" w14:textId="6A5CF91C"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w:t>
            </w:r>
          </w:p>
        </w:tc>
        <w:tc>
          <w:tcPr>
            <w:tcW w:w="3119" w:type="dxa"/>
            <w:vMerge w:val="restart"/>
            <w:vAlign w:val="center"/>
          </w:tcPr>
          <w:p w14:paraId="3C6C36F4"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K100601</w:t>
            </w:r>
            <w:proofErr w:type="spellEnd"/>
            <w:r w:rsidRPr="000F618B">
              <w:rPr>
                <w:color w:val="auto"/>
                <w:sz w:val="22"/>
                <w:szCs w:val="22"/>
                <w:lang w:val="hr-HR"/>
              </w:rPr>
              <w:t xml:space="preserve"> Građenje i asfaltiranje nerazvrstanih cesta</w:t>
            </w:r>
          </w:p>
          <w:p w14:paraId="1E8503FC"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K100603</w:t>
            </w:r>
            <w:proofErr w:type="spellEnd"/>
            <w:r w:rsidRPr="000F618B">
              <w:rPr>
                <w:color w:val="auto"/>
                <w:sz w:val="22"/>
                <w:szCs w:val="22"/>
                <w:lang w:val="hr-HR"/>
              </w:rPr>
              <w:t xml:space="preserve"> Izgradnja </w:t>
            </w:r>
            <w:proofErr w:type="spellStart"/>
            <w:r w:rsidRPr="000F618B">
              <w:rPr>
                <w:color w:val="auto"/>
                <w:sz w:val="22"/>
                <w:szCs w:val="22"/>
                <w:lang w:val="hr-HR"/>
              </w:rPr>
              <w:t>plinov</w:t>
            </w:r>
            <w:proofErr w:type="spellEnd"/>
            <w:r w:rsidRPr="000F618B">
              <w:rPr>
                <w:color w:val="auto"/>
                <w:sz w:val="22"/>
                <w:szCs w:val="22"/>
                <w:lang w:val="hr-HR"/>
              </w:rPr>
              <w:t xml:space="preserve">, </w:t>
            </w:r>
            <w:proofErr w:type="spellStart"/>
            <w:r w:rsidRPr="000F618B">
              <w:rPr>
                <w:color w:val="auto"/>
                <w:sz w:val="22"/>
                <w:szCs w:val="22"/>
                <w:lang w:val="hr-HR"/>
              </w:rPr>
              <w:t>vodov</w:t>
            </w:r>
            <w:proofErr w:type="spellEnd"/>
            <w:r w:rsidRPr="000F618B">
              <w:rPr>
                <w:color w:val="auto"/>
                <w:sz w:val="22"/>
                <w:szCs w:val="22"/>
                <w:lang w:val="hr-HR"/>
              </w:rPr>
              <w:t>. kanalizacija</w:t>
            </w:r>
          </w:p>
          <w:p w14:paraId="6FF6B01D"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K100604</w:t>
            </w:r>
            <w:proofErr w:type="spellEnd"/>
            <w:r w:rsidRPr="000F618B">
              <w:rPr>
                <w:color w:val="auto"/>
                <w:sz w:val="22"/>
                <w:szCs w:val="22"/>
                <w:lang w:val="hr-HR"/>
              </w:rPr>
              <w:t xml:space="preserve"> Izgradnja javne rasvjete</w:t>
            </w:r>
          </w:p>
          <w:p w14:paraId="65CF3302"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K100605</w:t>
            </w:r>
            <w:proofErr w:type="spellEnd"/>
            <w:r w:rsidRPr="000F618B">
              <w:rPr>
                <w:color w:val="auto"/>
                <w:sz w:val="22"/>
                <w:szCs w:val="22"/>
                <w:lang w:val="hr-HR"/>
              </w:rPr>
              <w:t xml:space="preserve"> Izgradnja ostalih građevinskih objekata</w:t>
            </w:r>
          </w:p>
          <w:p w14:paraId="58E4B1E9"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K100606</w:t>
            </w:r>
            <w:proofErr w:type="spellEnd"/>
            <w:r w:rsidRPr="000F618B">
              <w:rPr>
                <w:color w:val="auto"/>
                <w:sz w:val="22"/>
                <w:szCs w:val="22"/>
                <w:lang w:val="hr-HR"/>
              </w:rPr>
              <w:t xml:space="preserve"> Kom. </w:t>
            </w:r>
            <w:proofErr w:type="spellStart"/>
            <w:r w:rsidRPr="000F618B">
              <w:rPr>
                <w:color w:val="auto"/>
                <w:sz w:val="22"/>
                <w:szCs w:val="22"/>
                <w:lang w:val="hr-HR"/>
              </w:rPr>
              <w:t>Infrast</w:t>
            </w:r>
            <w:proofErr w:type="spellEnd"/>
            <w:r w:rsidRPr="000F618B">
              <w:rPr>
                <w:color w:val="auto"/>
                <w:sz w:val="22"/>
                <w:szCs w:val="22"/>
                <w:lang w:val="hr-HR"/>
              </w:rPr>
              <w:t xml:space="preserve"> - </w:t>
            </w:r>
            <w:proofErr w:type="spellStart"/>
            <w:r w:rsidRPr="000F618B">
              <w:rPr>
                <w:color w:val="auto"/>
                <w:sz w:val="22"/>
                <w:szCs w:val="22"/>
                <w:lang w:val="hr-HR"/>
              </w:rPr>
              <w:t>mat.imovina</w:t>
            </w:r>
            <w:proofErr w:type="spellEnd"/>
            <w:r w:rsidRPr="000F618B">
              <w:rPr>
                <w:color w:val="auto"/>
                <w:sz w:val="22"/>
                <w:szCs w:val="22"/>
                <w:lang w:val="hr-HR"/>
              </w:rPr>
              <w:t xml:space="preserve"> </w:t>
            </w:r>
          </w:p>
          <w:p w14:paraId="588A1DD8"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K100609</w:t>
            </w:r>
            <w:proofErr w:type="spellEnd"/>
            <w:r w:rsidRPr="000F618B">
              <w:rPr>
                <w:color w:val="auto"/>
                <w:sz w:val="22"/>
                <w:szCs w:val="22"/>
                <w:lang w:val="hr-HR"/>
              </w:rPr>
              <w:t xml:space="preserve"> Izgradnja </w:t>
            </w:r>
            <w:proofErr w:type="spellStart"/>
            <w:r w:rsidRPr="000F618B">
              <w:rPr>
                <w:color w:val="auto"/>
                <w:sz w:val="22"/>
                <w:szCs w:val="22"/>
                <w:lang w:val="hr-HR"/>
              </w:rPr>
              <w:t>potp</w:t>
            </w:r>
            <w:proofErr w:type="spellEnd"/>
            <w:r w:rsidRPr="000F618B">
              <w:rPr>
                <w:color w:val="auto"/>
                <w:sz w:val="22"/>
                <w:szCs w:val="22"/>
                <w:lang w:val="hr-HR"/>
              </w:rPr>
              <w:t>. zida uz prilaznu cestu</w:t>
            </w:r>
          </w:p>
          <w:p w14:paraId="45A7DE61"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K100610</w:t>
            </w:r>
            <w:proofErr w:type="spellEnd"/>
            <w:r w:rsidRPr="000F618B">
              <w:rPr>
                <w:color w:val="auto"/>
                <w:sz w:val="22"/>
                <w:szCs w:val="22"/>
                <w:lang w:val="hr-HR"/>
              </w:rPr>
              <w:t xml:space="preserve"> Izgradnja autobusnog stajališta</w:t>
            </w:r>
          </w:p>
          <w:p w14:paraId="540B1331" w14:textId="77777777"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lastRenderedPageBreak/>
              <w:t xml:space="preserve">Kapitalni projekt: </w:t>
            </w:r>
            <w:proofErr w:type="spellStart"/>
            <w:r w:rsidRPr="000F618B">
              <w:rPr>
                <w:color w:val="auto"/>
                <w:sz w:val="22"/>
                <w:szCs w:val="22"/>
                <w:lang w:val="hr-HR"/>
              </w:rPr>
              <w:t>K100612</w:t>
            </w:r>
            <w:proofErr w:type="spellEnd"/>
            <w:r w:rsidRPr="000F618B">
              <w:rPr>
                <w:color w:val="auto"/>
                <w:sz w:val="22"/>
                <w:szCs w:val="22"/>
                <w:lang w:val="hr-HR"/>
              </w:rPr>
              <w:t xml:space="preserve"> Izgradnja parkirališta</w:t>
            </w:r>
          </w:p>
          <w:p w14:paraId="74171632" w14:textId="47EC247A"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 xml:space="preserve">Kapitalni projekt: </w:t>
            </w:r>
            <w:proofErr w:type="spellStart"/>
            <w:r w:rsidRPr="000F618B">
              <w:rPr>
                <w:color w:val="auto"/>
                <w:sz w:val="22"/>
                <w:szCs w:val="22"/>
                <w:lang w:val="hr-HR"/>
              </w:rPr>
              <w:t>K100613</w:t>
            </w:r>
            <w:proofErr w:type="spellEnd"/>
            <w:r w:rsidRPr="000F618B">
              <w:rPr>
                <w:color w:val="auto"/>
                <w:sz w:val="22"/>
                <w:szCs w:val="22"/>
                <w:lang w:val="hr-HR"/>
              </w:rPr>
              <w:t xml:space="preserve"> Izgradnja zgrade Javne i društvene namjene Vatrogasni dom</w:t>
            </w:r>
          </w:p>
        </w:tc>
      </w:tr>
      <w:tr w:rsidR="00D47D79" w:rsidRPr="000F618B" w14:paraId="466054E7" w14:textId="77777777" w:rsidTr="004F132B">
        <w:trPr>
          <w:trHeight w:val="3162"/>
        </w:trPr>
        <w:tc>
          <w:tcPr>
            <w:tcW w:w="1420" w:type="dxa"/>
            <w:vAlign w:val="center"/>
          </w:tcPr>
          <w:p w14:paraId="6CA0C75B" w14:textId="057F0654" w:rsidR="00D47D79" w:rsidRPr="000F618B" w:rsidRDefault="00D47D79" w:rsidP="00D47D79">
            <w:pPr>
              <w:spacing w:line="276" w:lineRule="auto"/>
              <w:ind w:left="57"/>
              <w:contextualSpacing/>
              <w:jc w:val="center"/>
              <w:rPr>
                <w:sz w:val="22"/>
                <w:szCs w:val="22"/>
                <w:lang w:val="hr-HR"/>
              </w:rPr>
            </w:pPr>
            <w:r w:rsidRPr="000F618B">
              <w:rPr>
                <w:color w:val="auto"/>
                <w:sz w:val="22"/>
                <w:szCs w:val="22"/>
                <w:lang w:val="hr-HR"/>
              </w:rPr>
              <w:t>13.2.</w:t>
            </w:r>
          </w:p>
        </w:tc>
        <w:tc>
          <w:tcPr>
            <w:tcW w:w="3036" w:type="dxa"/>
            <w:vAlign w:val="center"/>
          </w:tcPr>
          <w:p w14:paraId="6F0CED36" w14:textId="0D00146A" w:rsidR="00D47D79" w:rsidRPr="000F618B" w:rsidRDefault="00D47D79" w:rsidP="00D47D79">
            <w:pPr>
              <w:spacing w:line="276" w:lineRule="auto"/>
              <w:ind w:left="57"/>
              <w:contextualSpacing/>
              <w:jc w:val="center"/>
              <w:rPr>
                <w:sz w:val="22"/>
                <w:szCs w:val="22"/>
                <w:lang w:val="hr-HR"/>
              </w:rPr>
            </w:pPr>
            <w:r w:rsidRPr="000F618B">
              <w:rPr>
                <w:color w:val="auto"/>
                <w:sz w:val="22"/>
                <w:szCs w:val="22"/>
                <w:lang w:val="hr-HR"/>
              </w:rPr>
              <w:t>Donošenje godišnjeg Programa građenja komunalne infrastrukture Općine Đurmanec</w:t>
            </w:r>
          </w:p>
        </w:tc>
        <w:tc>
          <w:tcPr>
            <w:tcW w:w="2348" w:type="dxa"/>
            <w:vAlign w:val="center"/>
          </w:tcPr>
          <w:p w14:paraId="5DF513E5" w14:textId="571BDA5C" w:rsidR="00D47D79" w:rsidRPr="000F618B" w:rsidRDefault="00D47D79" w:rsidP="00D47D79">
            <w:pPr>
              <w:spacing w:line="276" w:lineRule="auto"/>
              <w:ind w:left="57"/>
              <w:contextualSpacing/>
              <w:jc w:val="center"/>
              <w:rPr>
                <w:rFonts w:ascii="Cambria" w:eastAsia="Calibri" w:hAnsi="Cambria" w:cs="TimesNewRoman"/>
                <w:lang w:val="hr-HR"/>
              </w:rPr>
            </w:pPr>
            <w:r w:rsidRPr="000F618B">
              <w:rPr>
                <w:rFonts w:ascii="Cambria" w:eastAsia="Calibri" w:hAnsi="Cambria" w:cstheme="majorHAnsi"/>
                <w:color w:val="auto"/>
                <w:sz w:val="22"/>
                <w:szCs w:val="22"/>
                <w:lang w:val="hr-HR"/>
              </w:rPr>
              <w:t>Donošenje godišnjeg Programa održavanja komunalne infrastrukture</w:t>
            </w:r>
          </w:p>
        </w:tc>
        <w:tc>
          <w:tcPr>
            <w:tcW w:w="1276" w:type="dxa"/>
            <w:vAlign w:val="center"/>
          </w:tcPr>
          <w:p w14:paraId="1E092BF5" w14:textId="18A24776" w:rsidR="00D47D79" w:rsidRPr="000F618B" w:rsidRDefault="00D47D79" w:rsidP="00D47D79">
            <w:pPr>
              <w:pStyle w:val="Odlomakpopisa"/>
              <w:spacing w:line="276" w:lineRule="auto"/>
              <w:ind w:left="57"/>
              <w:jc w:val="center"/>
              <w:rPr>
                <w:rFonts w:ascii="Cambria" w:eastAsia="Calibri" w:hAnsi="Cambria" w:cs="TimesNewRoman"/>
                <w:lang w:val="hr-HR"/>
              </w:rPr>
            </w:pPr>
            <w:r w:rsidRPr="000F618B">
              <w:rPr>
                <w:color w:val="auto"/>
                <w:sz w:val="22"/>
                <w:szCs w:val="22"/>
                <w:lang w:val="hr-HR"/>
              </w:rPr>
              <w:t>1</w:t>
            </w:r>
          </w:p>
        </w:tc>
        <w:tc>
          <w:tcPr>
            <w:tcW w:w="1134" w:type="dxa"/>
            <w:vAlign w:val="center"/>
          </w:tcPr>
          <w:p w14:paraId="18D1A022"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3CF8EA8E"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60E821D4" w14:textId="344B17E3" w:rsidR="00D47D79" w:rsidRPr="000F618B" w:rsidRDefault="00D47D79" w:rsidP="00D47D79">
            <w:pPr>
              <w:pStyle w:val="Odlomakpopisa"/>
              <w:spacing w:line="276" w:lineRule="auto"/>
              <w:ind w:left="57"/>
              <w:jc w:val="center"/>
              <w:rPr>
                <w:sz w:val="22"/>
                <w:szCs w:val="22"/>
                <w:lang w:val="hr-HR"/>
              </w:rPr>
            </w:pPr>
            <w:r w:rsidRPr="000F618B">
              <w:rPr>
                <w:color w:val="auto"/>
                <w:sz w:val="22"/>
                <w:szCs w:val="22"/>
                <w:lang w:val="hr-HR"/>
              </w:rPr>
              <w:t>2026.</w:t>
            </w:r>
          </w:p>
        </w:tc>
        <w:tc>
          <w:tcPr>
            <w:tcW w:w="1275" w:type="dxa"/>
            <w:vAlign w:val="center"/>
          </w:tcPr>
          <w:p w14:paraId="4466BB53" w14:textId="698157BB" w:rsidR="00D47D79" w:rsidRPr="000F618B" w:rsidRDefault="00D47D79" w:rsidP="00D47D79">
            <w:pPr>
              <w:pStyle w:val="Odlomakpopisa"/>
              <w:spacing w:line="276" w:lineRule="auto"/>
              <w:ind w:left="57"/>
              <w:jc w:val="center"/>
              <w:rPr>
                <w:sz w:val="22"/>
                <w:szCs w:val="22"/>
                <w:lang w:val="hr-HR"/>
              </w:rPr>
            </w:pPr>
            <w:r w:rsidRPr="000F618B">
              <w:rPr>
                <w:color w:val="auto"/>
                <w:sz w:val="22"/>
                <w:szCs w:val="22"/>
                <w:lang w:val="hr-HR"/>
              </w:rPr>
              <w:t>Općinsko vijeće</w:t>
            </w:r>
          </w:p>
        </w:tc>
        <w:tc>
          <w:tcPr>
            <w:tcW w:w="3119" w:type="dxa"/>
            <w:vMerge/>
            <w:vAlign w:val="bottom"/>
          </w:tcPr>
          <w:p w14:paraId="342D3BEA" w14:textId="77777777" w:rsidR="00D47D79" w:rsidRPr="000F618B" w:rsidRDefault="00D47D79" w:rsidP="00D47D79">
            <w:pPr>
              <w:pStyle w:val="Odlomakpopisa"/>
              <w:spacing w:line="276" w:lineRule="auto"/>
              <w:ind w:left="57"/>
              <w:jc w:val="center"/>
              <w:rPr>
                <w:rFonts w:ascii="Cambria" w:hAnsi="Cambria" w:cs="Calibri"/>
                <w:lang w:val="hr-HR"/>
              </w:rPr>
            </w:pPr>
          </w:p>
        </w:tc>
      </w:tr>
      <w:tr w:rsidR="00D47D79" w:rsidRPr="000F618B" w14:paraId="3C6E7202" w14:textId="77777777" w:rsidTr="006F36E3">
        <w:trPr>
          <w:trHeight w:val="1178"/>
        </w:trPr>
        <w:tc>
          <w:tcPr>
            <w:tcW w:w="1420" w:type="dxa"/>
            <w:vAlign w:val="center"/>
          </w:tcPr>
          <w:p w14:paraId="54AA77C5" w14:textId="24760956"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lastRenderedPageBreak/>
              <w:t>13.3.</w:t>
            </w:r>
          </w:p>
        </w:tc>
        <w:tc>
          <w:tcPr>
            <w:tcW w:w="3036" w:type="dxa"/>
            <w:vAlign w:val="center"/>
          </w:tcPr>
          <w:p w14:paraId="2AC1AF9D" w14:textId="20FDDC34"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Proširenje i modernizacija mreže javne rasvjete te izgradnja prateće komunalne infrastrukture</w:t>
            </w:r>
          </w:p>
        </w:tc>
        <w:tc>
          <w:tcPr>
            <w:tcW w:w="2348" w:type="dxa"/>
            <w:vAlign w:val="center"/>
          </w:tcPr>
          <w:p w14:paraId="637AD4DA" w14:textId="359DAFFD" w:rsidR="00D47D79" w:rsidRPr="000F618B" w:rsidRDefault="00D47D79" w:rsidP="00D47D79">
            <w:pPr>
              <w:spacing w:line="276" w:lineRule="auto"/>
              <w:ind w:left="57"/>
              <w:contextualSpacing/>
              <w:jc w:val="center"/>
              <w:rPr>
                <w:rFonts w:ascii="Cambria" w:eastAsia="Calibri" w:hAnsi="Cambria" w:cstheme="majorHAnsi"/>
                <w:color w:val="auto"/>
                <w:sz w:val="22"/>
                <w:szCs w:val="22"/>
                <w:lang w:val="hr-HR"/>
              </w:rPr>
            </w:pPr>
            <w:r w:rsidRPr="000F618B">
              <w:rPr>
                <w:rFonts w:ascii="Cambria" w:eastAsia="Calibri" w:hAnsi="Cambria" w:cstheme="majorHAnsi"/>
                <w:color w:val="auto"/>
                <w:sz w:val="22"/>
                <w:szCs w:val="22"/>
                <w:lang w:val="hr-HR"/>
              </w:rPr>
              <w:t>Postavljena/modernizirana rasvjetna mjesta</w:t>
            </w:r>
          </w:p>
        </w:tc>
        <w:tc>
          <w:tcPr>
            <w:tcW w:w="1276" w:type="dxa"/>
            <w:vAlign w:val="center"/>
          </w:tcPr>
          <w:p w14:paraId="7A449F96" w14:textId="16F2234C"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30</w:t>
            </w:r>
          </w:p>
        </w:tc>
        <w:tc>
          <w:tcPr>
            <w:tcW w:w="1134" w:type="dxa"/>
            <w:vAlign w:val="center"/>
          </w:tcPr>
          <w:p w14:paraId="6C4B86DC"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28818D53"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35AB2904" w14:textId="0D17761B"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02514B1C" w14:textId="4755EA8F"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w:t>
            </w:r>
          </w:p>
        </w:tc>
        <w:tc>
          <w:tcPr>
            <w:tcW w:w="3119" w:type="dxa"/>
            <w:vMerge/>
            <w:vAlign w:val="bottom"/>
          </w:tcPr>
          <w:p w14:paraId="03BB1DAF" w14:textId="77777777" w:rsidR="00D47D79" w:rsidRPr="000F618B" w:rsidRDefault="00D47D79" w:rsidP="00D47D79">
            <w:pPr>
              <w:pStyle w:val="Odlomakpopisa"/>
              <w:spacing w:line="276" w:lineRule="auto"/>
              <w:ind w:left="57"/>
              <w:jc w:val="center"/>
              <w:rPr>
                <w:rFonts w:ascii="Cambria" w:hAnsi="Cambria" w:cs="Calibri"/>
                <w:lang w:val="hr-HR"/>
              </w:rPr>
            </w:pPr>
          </w:p>
        </w:tc>
      </w:tr>
      <w:tr w:rsidR="00D47D79" w:rsidRPr="000F618B" w14:paraId="4F7231D4" w14:textId="77777777" w:rsidTr="004F132B">
        <w:trPr>
          <w:trHeight w:val="1170"/>
        </w:trPr>
        <w:tc>
          <w:tcPr>
            <w:tcW w:w="1420" w:type="dxa"/>
            <w:vAlign w:val="center"/>
          </w:tcPr>
          <w:p w14:paraId="33AC539B" w14:textId="0310315B"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13.4.</w:t>
            </w:r>
          </w:p>
        </w:tc>
        <w:tc>
          <w:tcPr>
            <w:tcW w:w="3036" w:type="dxa"/>
            <w:vAlign w:val="center"/>
          </w:tcPr>
          <w:p w14:paraId="751025DD" w14:textId="04FFDB4E" w:rsidR="00D47D79" w:rsidRPr="000F618B" w:rsidRDefault="00D47D79" w:rsidP="00D47D79">
            <w:pPr>
              <w:spacing w:line="276" w:lineRule="auto"/>
              <w:ind w:left="57"/>
              <w:contextualSpacing/>
              <w:jc w:val="center"/>
              <w:rPr>
                <w:color w:val="auto"/>
                <w:sz w:val="22"/>
                <w:szCs w:val="22"/>
                <w:lang w:val="hr-HR"/>
              </w:rPr>
            </w:pPr>
            <w:r w:rsidRPr="000F618B">
              <w:rPr>
                <w:color w:val="auto"/>
                <w:sz w:val="22"/>
                <w:szCs w:val="22"/>
                <w:lang w:val="hr-HR"/>
              </w:rPr>
              <w:t>P</w:t>
            </w:r>
            <w:r w:rsidR="00081DD1">
              <w:rPr>
                <w:color w:val="auto"/>
                <w:sz w:val="22"/>
                <w:szCs w:val="22"/>
                <w:lang w:val="hr-HR"/>
              </w:rPr>
              <w:t>r</w:t>
            </w:r>
            <w:r w:rsidRPr="000F618B">
              <w:rPr>
                <w:color w:val="auto"/>
                <w:sz w:val="22"/>
                <w:szCs w:val="22"/>
                <w:lang w:val="hr-HR"/>
              </w:rPr>
              <w:t xml:space="preserve">ovođenje kapitalnog </w:t>
            </w:r>
            <w:r w:rsidR="009D2585" w:rsidRPr="000F618B">
              <w:rPr>
                <w:color w:val="auto"/>
                <w:sz w:val="22"/>
                <w:szCs w:val="22"/>
                <w:lang w:val="hr-HR"/>
              </w:rPr>
              <w:t>projekta</w:t>
            </w:r>
            <w:r w:rsidRPr="000F618B">
              <w:rPr>
                <w:color w:val="auto"/>
                <w:sz w:val="22"/>
                <w:szCs w:val="22"/>
                <w:lang w:val="hr-HR"/>
              </w:rPr>
              <w:t xml:space="preserve"> izgradnje zgrade Javne i društvene namjene Vatrogasni dom</w:t>
            </w:r>
          </w:p>
        </w:tc>
        <w:tc>
          <w:tcPr>
            <w:tcW w:w="2348" w:type="dxa"/>
            <w:vAlign w:val="center"/>
          </w:tcPr>
          <w:p w14:paraId="07899735" w14:textId="3EF1C77A" w:rsidR="00D47D79" w:rsidRPr="000F618B" w:rsidRDefault="00D47D79" w:rsidP="00D47D79">
            <w:pPr>
              <w:spacing w:line="276" w:lineRule="auto"/>
              <w:ind w:left="57"/>
              <w:contextualSpacing/>
              <w:jc w:val="center"/>
              <w:rPr>
                <w:rFonts w:ascii="Cambria" w:eastAsia="Calibri" w:hAnsi="Cambria" w:cstheme="majorHAnsi"/>
                <w:color w:val="auto"/>
                <w:sz w:val="22"/>
                <w:szCs w:val="22"/>
                <w:lang w:val="hr-HR"/>
              </w:rPr>
            </w:pPr>
            <w:r w:rsidRPr="000F618B">
              <w:rPr>
                <w:rFonts w:ascii="Cambria" w:eastAsia="Calibri" w:hAnsi="Cambria" w:cstheme="majorHAnsi"/>
                <w:color w:val="auto"/>
                <w:sz w:val="22"/>
                <w:szCs w:val="22"/>
                <w:lang w:val="hr-HR"/>
              </w:rPr>
              <w:t>Napredak izgradnje Vatrogasnog doma (% radova).</w:t>
            </w:r>
          </w:p>
        </w:tc>
        <w:tc>
          <w:tcPr>
            <w:tcW w:w="1276" w:type="dxa"/>
            <w:vAlign w:val="center"/>
          </w:tcPr>
          <w:p w14:paraId="447A92E9" w14:textId="1332C71D"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50</w:t>
            </w:r>
          </w:p>
        </w:tc>
        <w:tc>
          <w:tcPr>
            <w:tcW w:w="1134" w:type="dxa"/>
            <w:vAlign w:val="center"/>
          </w:tcPr>
          <w:p w14:paraId="00E9BE9A"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31.</w:t>
            </w:r>
          </w:p>
          <w:p w14:paraId="2241CE3F" w14:textId="77777777" w:rsidR="00D47D79" w:rsidRPr="000F618B" w:rsidRDefault="00D47D79" w:rsidP="00D47D79">
            <w:pPr>
              <w:pStyle w:val="Odlomakpopisa"/>
              <w:spacing w:before="0" w:line="276" w:lineRule="auto"/>
              <w:ind w:left="57"/>
              <w:jc w:val="center"/>
              <w:rPr>
                <w:color w:val="auto"/>
                <w:sz w:val="22"/>
                <w:szCs w:val="22"/>
                <w:lang w:val="hr-HR"/>
              </w:rPr>
            </w:pPr>
            <w:r w:rsidRPr="000F618B">
              <w:rPr>
                <w:color w:val="auto"/>
                <w:sz w:val="22"/>
                <w:szCs w:val="22"/>
                <w:lang w:val="hr-HR"/>
              </w:rPr>
              <w:t>prosinca</w:t>
            </w:r>
          </w:p>
          <w:p w14:paraId="2D62D980" w14:textId="5192187C"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2026.</w:t>
            </w:r>
          </w:p>
        </w:tc>
        <w:tc>
          <w:tcPr>
            <w:tcW w:w="1275" w:type="dxa"/>
            <w:vAlign w:val="center"/>
          </w:tcPr>
          <w:p w14:paraId="443EC9B5" w14:textId="12378961" w:rsidR="00D47D79" w:rsidRPr="000F618B" w:rsidRDefault="00D47D79" w:rsidP="00D47D79">
            <w:pPr>
              <w:pStyle w:val="Odlomakpopisa"/>
              <w:spacing w:line="276" w:lineRule="auto"/>
              <w:ind w:left="57"/>
              <w:jc w:val="center"/>
              <w:rPr>
                <w:color w:val="auto"/>
                <w:sz w:val="22"/>
                <w:szCs w:val="22"/>
                <w:lang w:val="hr-HR"/>
              </w:rPr>
            </w:pPr>
            <w:r w:rsidRPr="000F618B">
              <w:rPr>
                <w:color w:val="auto"/>
                <w:sz w:val="22"/>
                <w:szCs w:val="22"/>
                <w:lang w:val="hr-HR"/>
              </w:rPr>
              <w:t>Općinski načelnik</w:t>
            </w:r>
          </w:p>
        </w:tc>
        <w:tc>
          <w:tcPr>
            <w:tcW w:w="3119" w:type="dxa"/>
            <w:vMerge/>
            <w:vAlign w:val="bottom"/>
          </w:tcPr>
          <w:p w14:paraId="37CD0629" w14:textId="77777777" w:rsidR="00D47D79" w:rsidRPr="000F618B" w:rsidRDefault="00D47D79" w:rsidP="00D47D79">
            <w:pPr>
              <w:pStyle w:val="Odlomakpopisa"/>
              <w:spacing w:line="276" w:lineRule="auto"/>
              <w:ind w:left="57"/>
              <w:jc w:val="center"/>
              <w:rPr>
                <w:rFonts w:ascii="Cambria" w:hAnsi="Cambria" w:cs="Calibri"/>
                <w:lang w:val="hr-HR"/>
              </w:rPr>
            </w:pPr>
          </w:p>
        </w:tc>
      </w:tr>
    </w:tbl>
    <w:p w14:paraId="795E9918" w14:textId="00FAB5D9" w:rsidR="004F132B" w:rsidRPr="000F618B" w:rsidRDefault="004F132B">
      <w:pPr>
        <w:spacing w:after="160" w:line="259" w:lineRule="auto"/>
        <w:jc w:val="left"/>
      </w:pPr>
    </w:p>
    <w:p w14:paraId="2D1F0081" w14:textId="77777777" w:rsidR="004F132B" w:rsidRPr="000F618B" w:rsidRDefault="004F132B">
      <w:pPr>
        <w:spacing w:after="160" w:line="259" w:lineRule="auto"/>
        <w:jc w:val="left"/>
      </w:pPr>
      <w:r w:rsidRPr="000F618B">
        <w:br w:type="page"/>
      </w:r>
    </w:p>
    <w:p w14:paraId="75B37775" w14:textId="77777777" w:rsidR="00145E9F" w:rsidRPr="000F618B" w:rsidRDefault="00145E9F">
      <w:pPr>
        <w:spacing w:after="160" w:line="259" w:lineRule="auto"/>
        <w:jc w:val="left"/>
      </w:pPr>
    </w:p>
    <w:p w14:paraId="165B1384" w14:textId="4116448D" w:rsidR="009316C6" w:rsidRPr="000F618B" w:rsidRDefault="009316C6" w:rsidP="00624BBD">
      <w:pPr>
        <w:pStyle w:val="Podnaslov"/>
        <w:shd w:val="clear" w:color="auto" w:fill="4472C4" w:themeFill="accent1"/>
        <w:spacing w:line="276" w:lineRule="auto"/>
        <w:ind w:left="709"/>
        <w:rPr>
          <w:color w:val="FFFFFF" w:themeColor="background1"/>
        </w:rPr>
      </w:pPr>
      <w:r w:rsidRPr="000F618B">
        <w:rPr>
          <w:color w:val="FFFFFF" w:themeColor="background1"/>
        </w:rPr>
        <w:t>Popis (horizontalnih) ciljeva i pokazatelja ishoda prema zahtjevima upravljanja kvalitetom i strateškim aktima</w:t>
      </w:r>
    </w:p>
    <w:p w14:paraId="002C64B1" w14:textId="77777777" w:rsidR="00E04DAA" w:rsidRPr="000F618B" w:rsidRDefault="00E04DAA" w:rsidP="00624BBD">
      <w:pPr>
        <w:spacing w:line="276" w:lineRule="auto"/>
      </w:pPr>
    </w:p>
    <w:p w14:paraId="2B28FFD5" w14:textId="19DD2215" w:rsidR="009316C6" w:rsidRPr="000F618B" w:rsidRDefault="009316C6" w:rsidP="00624BBD">
      <w:pPr>
        <w:shd w:val="clear" w:color="auto" w:fill="DEEAF6" w:themeFill="accent5" w:themeFillTint="33"/>
        <w:spacing w:line="276" w:lineRule="auto"/>
        <w:ind w:left="284"/>
        <w:jc w:val="center"/>
        <w:rPr>
          <w:b/>
          <w:bCs/>
          <w:color w:val="2F5496" w:themeColor="accent1" w:themeShade="BF"/>
        </w:rPr>
      </w:pPr>
      <w:proofErr w:type="spellStart"/>
      <w:r w:rsidRPr="000F618B">
        <w:rPr>
          <w:b/>
          <w:bCs/>
          <w:color w:val="2F5496" w:themeColor="accent1" w:themeShade="BF"/>
        </w:rPr>
        <w:t>PODZAHTJEV</w:t>
      </w:r>
      <w:proofErr w:type="spellEnd"/>
      <w:r w:rsidRPr="000F618B">
        <w:rPr>
          <w:b/>
          <w:bCs/>
          <w:color w:val="2F5496" w:themeColor="accent1" w:themeShade="BF"/>
        </w:rPr>
        <w:t xml:space="preserve"> 6.2. PRAĆENJE I MJERENJE PERCEPCIJE GRAĐANA I DRUGIH KORISNIKA O ORGANIZACIJI</w:t>
      </w:r>
    </w:p>
    <w:p w14:paraId="2A3063EB" w14:textId="77777777" w:rsidR="004C3140" w:rsidRPr="000F618B" w:rsidRDefault="004C3140" w:rsidP="00624BBD">
      <w:pPr>
        <w:spacing w:line="276" w:lineRule="auto"/>
        <w:ind w:left="284"/>
        <w:jc w:val="center"/>
        <w:rPr>
          <w:b/>
          <w:bCs/>
        </w:rPr>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544"/>
        <w:gridCol w:w="3402"/>
        <w:gridCol w:w="1559"/>
        <w:gridCol w:w="1417"/>
        <w:gridCol w:w="3686"/>
      </w:tblGrid>
      <w:tr w:rsidR="009316C6" w:rsidRPr="000F618B" w14:paraId="32D5895A" w14:textId="77777777" w:rsidTr="0017191A">
        <w:tc>
          <w:tcPr>
            <w:tcW w:w="3544" w:type="dxa"/>
            <w:shd w:val="clear" w:color="auto" w:fill="DEEAF6" w:themeFill="accent5" w:themeFillTint="33"/>
            <w:vAlign w:val="center"/>
          </w:tcPr>
          <w:p w14:paraId="114C0F4B" w14:textId="77777777" w:rsidR="009316C6" w:rsidRPr="000F618B" w:rsidRDefault="009316C6" w:rsidP="00624BBD">
            <w:pPr>
              <w:spacing w:before="0" w:line="276" w:lineRule="auto"/>
              <w:jc w:val="center"/>
              <w:rPr>
                <w:color w:val="2F5496" w:themeColor="accent1" w:themeShade="BF"/>
                <w:lang w:val="hr-HR"/>
              </w:rPr>
            </w:pPr>
            <w:r w:rsidRPr="000F618B">
              <w:rPr>
                <w:color w:val="2F5496" w:themeColor="accent1" w:themeShade="BF"/>
                <w:lang w:val="hr-HR"/>
              </w:rPr>
              <w:t>Mjere iz PP i ciljevi iz djelokruga rada</w:t>
            </w:r>
          </w:p>
        </w:tc>
        <w:tc>
          <w:tcPr>
            <w:tcW w:w="3402" w:type="dxa"/>
            <w:shd w:val="clear" w:color="auto" w:fill="DEEAF6" w:themeFill="accent5" w:themeFillTint="33"/>
            <w:vAlign w:val="center"/>
          </w:tcPr>
          <w:p w14:paraId="2DF3751B" w14:textId="77777777" w:rsidR="009316C6" w:rsidRPr="000F618B" w:rsidRDefault="009316C6" w:rsidP="00624BBD">
            <w:pPr>
              <w:spacing w:before="0" w:line="276" w:lineRule="auto"/>
              <w:jc w:val="center"/>
              <w:rPr>
                <w:color w:val="2F5496" w:themeColor="accent1" w:themeShade="BF"/>
                <w:lang w:val="hr-HR"/>
              </w:rPr>
            </w:pPr>
            <w:r w:rsidRPr="000F618B">
              <w:rPr>
                <w:color w:val="2F5496" w:themeColor="accent1" w:themeShade="BF"/>
                <w:lang w:val="hr-HR"/>
              </w:rPr>
              <w:t>Pokazatelj(i) (ishod, rezultat)</w:t>
            </w:r>
          </w:p>
          <w:p w14:paraId="6FE063DF" w14:textId="77777777" w:rsidR="009316C6" w:rsidRPr="000F618B" w:rsidRDefault="009316C6"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0E6464C4" w14:textId="77777777" w:rsidR="009316C6" w:rsidRPr="000F618B" w:rsidRDefault="009316C6"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Trenutačna vrijednost pokazatelja</w:t>
            </w:r>
          </w:p>
        </w:tc>
        <w:tc>
          <w:tcPr>
            <w:tcW w:w="1417" w:type="dxa"/>
            <w:shd w:val="clear" w:color="auto" w:fill="DEEAF6" w:themeFill="accent5" w:themeFillTint="33"/>
            <w:vAlign w:val="center"/>
          </w:tcPr>
          <w:p w14:paraId="3C7A6555" w14:textId="77777777" w:rsidR="009316C6" w:rsidRPr="000F618B" w:rsidRDefault="009316C6"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Planirana</w:t>
            </w:r>
          </w:p>
          <w:p w14:paraId="3E8E3536" w14:textId="77777777" w:rsidR="009316C6" w:rsidRPr="000F618B" w:rsidRDefault="009316C6"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vrijednost pokazatelja</w:t>
            </w:r>
          </w:p>
        </w:tc>
        <w:tc>
          <w:tcPr>
            <w:tcW w:w="3686" w:type="dxa"/>
            <w:shd w:val="clear" w:color="auto" w:fill="DEEAF6" w:themeFill="accent5" w:themeFillTint="33"/>
            <w:vAlign w:val="center"/>
          </w:tcPr>
          <w:p w14:paraId="709C2F75" w14:textId="77777777" w:rsidR="009316C6" w:rsidRPr="000F618B" w:rsidRDefault="009316C6"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Referenca</w:t>
            </w:r>
          </w:p>
        </w:tc>
      </w:tr>
      <w:tr w:rsidR="009316C6" w:rsidRPr="000F618B" w14:paraId="79C4EF2C" w14:textId="77777777" w:rsidTr="0017191A">
        <w:trPr>
          <w:trHeight w:val="976"/>
        </w:trPr>
        <w:tc>
          <w:tcPr>
            <w:tcW w:w="3544" w:type="dxa"/>
            <w:vAlign w:val="center"/>
          </w:tcPr>
          <w:p w14:paraId="1F2DD785" w14:textId="32EF6A35" w:rsidR="009316C6" w:rsidRPr="000F618B" w:rsidRDefault="009316C6" w:rsidP="00624BBD">
            <w:pPr>
              <w:spacing w:before="0" w:line="276" w:lineRule="auto"/>
              <w:jc w:val="center"/>
              <w:rPr>
                <w:i/>
                <w:iCs/>
                <w:color w:val="auto"/>
                <w:lang w:val="hr-HR"/>
              </w:rPr>
            </w:pPr>
            <w:r w:rsidRPr="000F618B">
              <w:rPr>
                <w:i/>
                <w:iCs/>
                <w:color w:val="auto"/>
                <w:lang w:val="hr-HR"/>
              </w:rPr>
              <w:t>Korisnički orijentirana javna uprava i učinkovito pružanje javnih usluga</w:t>
            </w:r>
          </w:p>
        </w:tc>
        <w:tc>
          <w:tcPr>
            <w:tcW w:w="3402" w:type="dxa"/>
            <w:vAlign w:val="center"/>
          </w:tcPr>
          <w:p w14:paraId="3CB1C03D" w14:textId="7595B562" w:rsidR="009316C6" w:rsidRPr="000F618B" w:rsidRDefault="009316C6" w:rsidP="00624BBD">
            <w:pPr>
              <w:spacing w:before="0" w:line="276" w:lineRule="auto"/>
              <w:jc w:val="center"/>
              <w:rPr>
                <w:color w:val="auto"/>
                <w:lang w:val="hr-HR"/>
              </w:rPr>
            </w:pPr>
            <w:r w:rsidRPr="000F618B">
              <w:rPr>
                <w:color w:val="auto"/>
                <w:lang w:val="hr-HR"/>
              </w:rPr>
              <w:t>Udio stanovništva zadovoljan posljednjim iskustvom korištenja javnih usluga (</w:t>
            </w:r>
            <w:proofErr w:type="spellStart"/>
            <w:r w:rsidRPr="000F618B">
              <w:rPr>
                <w:color w:val="auto"/>
                <w:lang w:val="hr-HR"/>
              </w:rPr>
              <w:t>SDG</w:t>
            </w:r>
            <w:proofErr w:type="spellEnd"/>
            <w:r w:rsidRPr="000F618B">
              <w:rPr>
                <w:color w:val="auto"/>
                <w:lang w:val="hr-HR"/>
              </w:rPr>
              <w:t>)</w:t>
            </w:r>
          </w:p>
        </w:tc>
        <w:tc>
          <w:tcPr>
            <w:tcW w:w="1559" w:type="dxa"/>
            <w:vAlign w:val="center"/>
          </w:tcPr>
          <w:p w14:paraId="58DFAE3B" w14:textId="1131E8DD" w:rsidR="009316C6" w:rsidRPr="000F618B" w:rsidRDefault="00A45FE3" w:rsidP="00624BBD">
            <w:pPr>
              <w:spacing w:before="0" w:line="276" w:lineRule="auto"/>
              <w:jc w:val="center"/>
              <w:rPr>
                <w:color w:val="auto"/>
                <w:lang w:val="hr-HR"/>
              </w:rPr>
            </w:pPr>
            <w:r w:rsidRPr="000F618B">
              <w:rPr>
                <w:color w:val="auto"/>
                <w:lang w:val="hr-HR"/>
              </w:rPr>
              <w:t>Nema podataka</w:t>
            </w:r>
          </w:p>
        </w:tc>
        <w:tc>
          <w:tcPr>
            <w:tcW w:w="1417" w:type="dxa"/>
            <w:vAlign w:val="center"/>
          </w:tcPr>
          <w:p w14:paraId="48CE7B88" w14:textId="77777777" w:rsidR="00A45FE3" w:rsidRPr="000F618B" w:rsidRDefault="00A45FE3" w:rsidP="00624BBD">
            <w:pPr>
              <w:pStyle w:val="Odlomakpopisa"/>
              <w:spacing w:before="0" w:line="276" w:lineRule="auto"/>
              <w:ind w:left="0"/>
              <w:jc w:val="center"/>
              <w:rPr>
                <w:color w:val="auto"/>
                <w:lang w:val="hr-HR"/>
              </w:rPr>
            </w:pPr>
            <w:r w:rsidRPr="000F618B">
              <w:rPr>
                <w:color w:val="auto"/>
                <w:lang w:val="hr-HR"/>
              </w:rPr>
              <w:t xml:space="preserve">82% </w:t>
            </w:r>
          </w:p>
          <w:p w14:paraId="682BD066" w14:textId="0FEE6CBE" w:rsidR="009316C6" w:rsidRPr="000F618B" w:rsidRDefault="00A45FE3" w:rsidP="00624BBD">
            <w:pPr>
              <w:pStyle w:val="Odlomakpopisa"/>
              <w:spacing w:before="0" w:line="276" w:lineRule="auto"/>
              <w:ind w:left="0"/>
              <w:jc w:val="center"/>
              <w:rPr>
                <w:color w:val="auto"/>
                <w:lang w:val="hr-HR"/>
              </w:rPr>
            </w:pPr>
            <w:r w:rsidRPr="000F618B">
              <w:rPr>
                <w:color w:val="auto"/>
                <w:lang w:val="hr-HR"/>
              </w:rPr>
              <w:t>(2027.)</w:t>
            </w:r>
          </w:p>
        </w:tc>
        <w:tc>
          <w:tcPr>
            <w:tcW w:w="3686" w:type="dxa"/>
            <w:vAlign w:val="center"/>
          </w:tcPr>
          <w:p w14:paraId="73E6D6A2" w14:textId="660DC3EC" w:rsidR="009316C6" w:rsidRPr="000F618B" w:rsidRDefault="009316C6" w:rsidP="00624BBD">
            <w:pPr>
              <w:spacing w:before="0" w:line="276" w:lineRule="auto"/>
              <w:jc w:val="center"/>
              <w:rPr>
                <w:color w:val="auto"/>
                <w:lang w:val="hr-HR"/>
              </w:rPr>
            </w:pPr>
            <w:r w:rsidRPr="000F618B">
              <w:rPr>
                <w:color w:val="auto"/>
                <w:lang w:val="hr-HR"/>
              </w:rPr>
              <w:t>Nacionalni plan za razvoj javne uprave 2022.-2027. – Prilog 2.</w:t>
            </w:r>
          </w:p>
        </w:tc>
      </w:tr>
    </w:tbl>
    <w:p w14:paraId="3C76F9CE" w14:textId="77777777" w:rsidR="009316C6" w:rsidRPr="000F618B" w:rsidRDefault="009316C6" w:rsidP="00624BBD">
      <w:pPr>
        <w:spacing w:line="276" w:lineRule="auto"/>
        <w:ind w:left="57"/>
        <w:jc w:val="center"/>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21"/>
        <w:gridCol w:w="3421"/>
        <w:gridCol w:w="1670"/>
        <w:gridCol w:w="1388"/>
        <w:gridCol w:w="1254"/>
        <w:gridCol w:w="2542"/>
        <w:gridCol w:w="1912"/>
      </w:tblGrid>
      <w:tr w:rsidR="009316C6" w:rsidRPr="000F618B" w14:paraId="5B2EF259" w14:textId="77777777" w:rsidTr="0017191A">
        <w:trPr>
          <w:trHeight w:val="1018"/>
        </w:trPr>
        <w:tc>
          <w:tcPr>
            <w:tcW w:w="1421" w:type="dxa"/>
            <w:shd w:val="clear" w:color="auto" w:fill="DEEAF6" w:themeFill="accent5" w:themeFillTint="33"/>
            <w:vAlign w:val="center"/>
          </w:tcPr>
          <w:p w14:paraId="41AA0E3F"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RB operativnog cilja</w:t>
            </w:r>
          </w:p>
        </w:tc>
        <w:tc>
          <w:tcPr>
            <w:tcW w:w="3421" w:type="dxa"/>
            <w:shd w:val="clear" w:color="auto" w:fill="DEEAF6" w:themeFill="accent5" w:themeFillTint="33"/>
            <w:vAlign w:val="center"/>
          </w:tcPr>
          <w:p w14:paraId="33F16C57"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Operativni ciljevi</w:t>
            </w:r>
          </w:p>
        </w:tc>
        <w:tc>
          <w:tcPr>
            <w:tcW w:w="1670" w:type="dxa"/>
            <w:shd w:val="clear" w:color="auto" w:fill="DEEAF6" w:themeFill="accent5" w:themeFillTint="33"/>
            <w:vAlign w:val="center"/>
          </w:tcPr>
          <w:p w14:paraId="4FD61D32"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Pokazatelj(i) outputa</w:t>
            </w:r>
          </w:p>
        </w:tc>
        <w:tc>
          <w:tcPr>
            <w:tcW w:w="1388" w:type="dxa"/>
            <w:shd w:val="clear" w:color="auto" w:fill="DEEAF6" w:themeFill="accent5" w:themeFillTint="33"/>
            <w:vAlign w:val="center"/>
          </w:tcPr>
          <w:p w14:paraId="642AEDF7"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Planirana vrijednost outputa</w:t>
            </w:r>
          </w:p>
        </w:tc>
        <w:tc>
          <w:tcPr>
            <w:tcW w:w="1254" w:type="dxa"/>
            <w:shd w:val="clear" w:color="auto" w:fill="DEEAF6" w:themeFill="accent5" w:themeFillTint="33"/>
            <w:vAlign w:val="center"/>
          </w:tcPr>
          <w:p w14:paraId="5DF7FEA9"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Rok izvršenja</w:t>
            </w:r>
          </w:p>
        </w:tc>
        <w:tc>
          <w:tcPr>
            <w:tcW w:w="2542" w:type="dxa"/>
            <w:shd w:val="clear" w:color="auto" w:fill="DEEAF6" w:themeFill="accent5" w:themeFillTint="33"/>
            <w:vAlign w:val="center"/>
          </w:tcPr>
          <w:p w14:paraId="0DF182BF"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Nadležnost</w:t>
            </w:r>
          </w:p>
        </w:tc>
        <w:tc>
          <w:tcPr>
            <w:tcW w:w="1912" w:type="dxa"/>
            <w:shd w:val="clear" w:color="auto" w:fill="DEEAF6" w:themeFill="accent5" w:themeFillTint="33"/>
            <w:vAlign w:val="center"/>
          </w:tcPr>
          <w:p w14:paraId="05319BB4"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Izvor financiranja</w:t>
            </w:r>
          </w:p>
        </w:tc>
      </w:tr>
      <w:tr w:rsidR="00E04DAA" w:rsidRPr="000F618B" w14:paraId="47383A89" w14:textId="77777777" w:rsidTr="0017191A">
        <w:trPr>
          <w:trHeight w:val="1815"/>
        </w:trPr>
        <w:tc>
          <w:tcPr>
            <w:tcW w:w="1421" w:type="dxa"/>
            <w:vMerge w:val="restart"/>
            <w:vAlign w:val="center"/>
          </w:tcPr>
          <w:p w14:paraId="331435BF" w14:textId="5A0656A7" w:rsidR="00E04DAA" w:rsidRPr="000F618B" w:rsidRDefault="00E04DAA" w:rsidP="00624BBD">
            <w:pPr>
              <w:spacing w:before="0" w:line="276" w:lineRule="auto"/>
              <w:ind w:left="57"/>
              <w:jc w:val="center"/>
              <w:rPr>
                <w:color w:val="auto"/>
                <w:lang w:val="hr-HR"/>
              </w:rPr>
            </w:pPr>
            <w:r w:rsidRPr="000F618B">
              <w:rPr>
                <w:color w:val="auto"/>
                <w:lang w:val="hr-HR"/>
              </w:rPr>
              <w:t>6.2.1.</w:t>
            </w:r>
          </w:p>
        </w:tc>
        <w:tc>
          <w:tcPr>
            <w:tcW w:w="3421" w:type="dxa"/>
            <w:vMerge w:val="restart"/>
            <w:vAlign w:val="center"/>
          </w:tcPr>
          <w:p w14:paraId="295EAC11" w14:textId="32233284" w:rsidR="00E04DAA" w:rsidRPr="000F618B" w:rsidRDefault="00E04DAA" w:rsidP="00624BBD">
            <w:pPr>
              <w:spacing w:before="0" w:line="276" w:lineRule="auto"/>
              <w:ind w:left="57"/>
              <w:jc w:val="center"/>
              <w:rPr>
                <w:color w:val="auto"/>
                <w:lang w:val="hr-HR"/>
              </w:rPr>
            </w:pPr>
            <w:r w:rsidRPr="000F618B">
              <w:rPr>
                <w:color w:val="auto"/>
                <w:lang w:val="hr-HR"/>
              </w:rPr>
              <w:t>Uspostava sustava za prikupljanje podataka za pokazatelj „Udio stanovništva zadovoljan posljednjim iskustvom korištenja javnih usluga (</w:t>
            </w:r>
            <w:proofErr w:type="spellStart"/>
            <w:r w:rsidRPr="000F618B">
              <w:rPr>
                <w:color w:val="auto"/>
                <w:lang w:val="hr-HR"/>
              </w:rPr>
              <w:t>SDG</w:t>
            </w:r>
            <w:proofErr w:type="spellEnd"/>
            <w:r w:rsidRPr="000F618B">
              <w:rPr>
                <w:color w:val="auto"/>
                <w:lang w:val="hr-HR"/>
              </w:rPr>
              <w:t>)“</w:t>
            </w:r>
          </w:p>
        </w:tc>
        <w:tc>
          <w:tcPr>
            <w:tcW w:w="1670" w:type="dxa"/>
            <w:vAlign w:val="center"/>
          </w:tcPr>
          <w:p w14:paraId="2FFBCD30" w14:textId="75528C79" w:rsidR="00E04DAA" w:rsidRPr="000F618B" w:rsidRDefault="00E04DAA" w:rsidP="00AD5B1D">
            <w:pPr>
              <w:spacing w:before="0" w:line="276" w:lineRule="auto"/>
              <w:ind w:left="57"/>
              <w:jc w:val="center"/>
              <w:rPr>
                <w:color w:val="auto"/>
                <w:lang w:val="hr-HR"/>
              </w:rPr>
            </w:pPr>
            <w:r w:rsidRPr="000F618B">
              <w:rPr>
                <w:color w:val="auto"/>
                <w:lang w:val="hr-HR"/>
              </w:rPr>
              <w:t xml:space="preserve">Izrađena metodologija za istraživanje zadovoljstva korisnika uslugama  </w:t>
            </w:r>
          </w:p>
        </w:tc>
        <w:tc>
          <w:tcPr>
            <w:tcW w:w="1388" w:type="dxa"/>
            <w:vAlign w:val="center"/>
          </w:tcPr>
          <w:p w14:paraId="69FB6913" w14:textId="56FF936B" w:rsidR="00E04DAA" w:rsidRPr="000F618B" w:rsidRDefault="00E04DAA" w:rsidP="00624BBD">
            <w:pPr>
              <w:pStyle w:val="Odlomakpopisa"/>
              <w:spacing w:before="0" w:line="276" w:lineRule="auto"/>
              <w:ind w:left="57"/>
              <w:jc w:val="center"/>
              <w:rPr>
                <w:color w:val="auto"/>
                <w:lang w:val="hr-HR"/>
              </w:rPr>
            </w:pPr>
            <w:r w:rsidRPr="000F618B">
              <w:rPr>
                <w:color w:val="auto"/>
                <w:lang w:val="hr-HR"/>
              </w:rPr>
              <w:t>1</w:t>
            </w:r>
          </w:p>
        </w:tc>
        <w:tc>
          <w:tcPr>
            <w:tcW w:w="1254" w:type="dxa"/>
            <w:vAlign w:val="center"/>
          </w:tcPr>
          <w:p w14:paraId="6CFAF868" w14:textId="6FC644A7" w:rsidR="00E04DAA" w:rsidRPr="000F618B" w:rsidRDefault="00E04DAA" w:rsidP="00624BBD">
            <w:pPr>
              <w:pStyle w:val="Odlomakpopisa"/>
              <w:spacing w:before="0" w:line="276" w:lineRule="auto"/>
              <w:ind w:left="57"/>
              <w:jc w:val="center"/>
              <w:rPr>
                <w:color w:val="auto"/>
                <w:lang w:val="hr-HR"/>
              </w:rPr>
            </w:pPr>
            <w:r w:rsidRPr="000F618B">
              <w:rPr>
                <w:color w:val="auto"/>
                <w:lang w:val="hr-HR"/>
              </w:rPr>
              <w:t>Prosinac, 202</w:t>
            </w:r>
            <w:r w:rsidR="00212F03" w:rsidRPr="000F618B">
              <w:rPr>
                <w:color w:val="auto"/>
                <w:lang w:val="hr-HR"/>
              </w:rPr>
              <w:t>6</w:t>
            </w:r>
            <w:r w:rsidRPr="000F618B">
              <w:rPr>
                <w:color w:val="auto"/>
                <w:lang w:val="hr-HR"/>
              </w:rPr>
              <w:t>.</w:t>
            </w:r>
          </w:p>
        </w:tc>
        <w:tc>
          <w:tcPr>
            <w:tcW w:w="2542" w:type="dxa"/>
            <w:vAlign w:val="center"/>
          </w:tcPr>
          <w:p w14:paraId="7318AD4E" w14:textId="095D09B4" w:rsidR="00E04DAA" w:rsidRPr="000F618B" w:rsidRDefault="00A45FE3" w:rsidP="00624BBD">
            <w:pPr>
              <w:pStyle w:val="Odlomakpopisa"/>
              <w:spacing w:before="0" w:line="276" w:lineRule="auto"/>
              <w:ind w:left="57"/>
              <w:jc w:val="center"/>
              <w:rPr>
                <w:color w:val="auto"/>
                <w:lang w:val="hr-HR"/>
              </w:rPr>
            </w:pPr>
            <w:r w:rsidRPr="000F618B">
              <w:rPr>
                <w:color w:val="auto"/>
                <w:lang w:val="hr-HR"/>
              </w:rPr>
              <w:t>Jedinstveni upravni odjel</w:t>
            </w:r>
          </w:p>
        </w:tc>
        <w:tc>
          <w:tcPr>
            <w:tcW w:w="1912" w:type="dxa"/>
            <w:vAlign w:val="center"/>
          </w:tcPr>
          <w:p w14:paraId="14BD8F89" w14:textId="147D4208" w:rsidR="00E04DAA" w:rsidRPr="000F618B" w:rsidRDefault="00A45FE3" w:rsidP="00624BBD">
            <w:pPr>
              <w:pStyle w:val="Odlomakpopisa"/>
              <w:spacing w:before="0" w:line="276" w:lineRule="auto"/>
              <w:ind w:left="57"/>
              <w:jc w:val="center"/>
              <w:rPr>
                <w:color w:val="auto"/>
                <w:lang w:val="hr-HR"/>
              </w:rPr>
            </w:pPr>
            <w:r w:rsidRPr="000F618B">
              <w:rPr>
                <w:color w:val="auto"/>
                <w:lang w:val="hr-HR"/>
              </w:rPr>
              <w:t>n/p</w:t>
            </w:r>
          </w:p>
        </w:tc>
      </w:tr>
      <w:tr w:rsidR="00E04DAA" w:rsidRPr="000F618B" w14:paraId="38E0D055" w14:textId="77777777" w:rsidTr="0017191A">
        <w:trPr>
          <w:trHeight w:val="1482"/>
        </w:trPr>
        <w:tc>
          <w:tcPr>
            <w:tcW w:w="1421" w:type="dxa"/>
            <w:vMerge/>
            <w:vAlign w:val="center"/>
          </w:tcPr>
          <w:p w14:paraId="2EA4A41D" w14:textId="77777777" w:rsidR="00E04DAA" w:rsidRPr="000F618B" w:rsidRDefault="00E04DAA" w:rsidP="00624BBD">
            <w:pPr>
              <w:spacing w:before="0" w:line="276" w:lineRule="auto"/>
              <w:ind w:left="57"/>
              <w:jc w:val="center"/>
              <w:rPr>
                <w:lang w:val="hr-HR"/>
              </w:rPr>
            </w:pPr>
          </w:p>
        </w:tc>
        <w:tc>
          <w:tcPr>
            <w:tcW w:w="3421" w:type="dxa"/>
            <w:vMerge/>
            <w:vAlign w:val="center"/>
          </w:tcPr>
          <w:p w14:paraId="7D38B177" w14:textId="77777777" w:rsidR="00E04DAA" w:rsidRPr="000F618B" w:rsidRDefault="00E04DAA" w:rsidP="00624BBD">
            <w:pPr>
              <w:spacing w:before="0" w:line="276" w:lineRule="auto"/>
              <w:ind w:left="57"/>
              <w:jc w:val="center"/>
              <w:rPr>
                <w:lang w:val="hr-HR"/>
              </w:rPr>
            </w:pPr>
          </w:p>
        </w:tc>
        <w:tc>
          <w:tcPr>
            <w:tcW w:w="1670" w:type="dxa"/>
            <w:vAlign w:val="center"/>
          </w:tcPr>
          <w:p w14:paraId="02FD26A2" w14:textId="77777777" w:rsidR="00E04DAA" w:rsidRPr="000F618B" w:rsidRDefault="00E04DAA" w:rsidP="00624BBD">
            <w:pPr>
              <w:spacing w:before="0" w:line="276" w:lineRule="auto"/>
              <w:ind w:left="57"/>
              <w:jc w:val="center"/>
              <w:rPr>
                <w:lang w:val="hr-HR"/>
              </w:rPr>
            </w:pPr>
            <w:r w:rsidRPr="000F618B">
              <w:rPr>
                <w:color w:val="auto"/>
                <w:lang w:val="hr-HR"/>
              </w:rPr>
              <w:t>Provedeno istraživanje o zadovoljstvu korisnika uslugama</w:t>
            </w:r>
          </w:p>
        </w:tc>
        <w:tc>
          <w:tcPr>
            <w:tcW w:w="1388" w:type="dxa"/>
            <w:vAlign w:val="center"/>
          </w:tcPr>
          <w:p w14:paraId="44BFC6D4" w14:textId="77777777" w:rsidR="00E04DAA" w:rsidRPr="000F618B" w:rsidRDefault="00E04DAA" w:rsidP="00624BBD">
            <w:pPr>
              <w:pStyle w:val="Odlomakpopisa"/>
              <w:spacing w:before="0" w:line="276" w:lineRule="auto"/>
              <w:ind w:left="57"/>
              <w:jc w:val="center"/>
              <w:rPr>
                <w:lang w:val="hr-HR"/>
              </w:rPr>
            </w:pPr>
            <w:r w:rsidRPr="000F618B">
              <w:rPr>
                <w:color w:val="auto"/>
                <w:lang w:val="hr-HR"/>
              </w:rPr>
              <w:t>1</w:t>
            </w:r>
          </w:p>
        </w:tc>
        <w:tc>
          <w:tcPr>
            <w:tcW w:w="1254" w:type="dxa"/>
            <w:vAlign w:val="center"/>
          </w:tcPr>
          <w:p w14:paraId="0C3B92C8" w14:textId="784996CB" w:rsidR="00E04DAA" w:rsidRPr="000F618B" w:rsidRDefault="00E04DAA" w:rsidP="00624BBD">
            <w:pPr>
              <w:pStyle w:val="Odlomakpopisa"/>
              <w:spacing w:before="0" w:line="276" w:lineRule="auto"/>
              <w:ind w:left="57"/>
              <w:jc w:val="center"/>
              <w:rPr>
                <w:lang w:val="hr-HR"/>
              </w:rPr>
            </w:pPr>
            <w:r w:rsidRPr="000F618B">
              <w:rPr>
                <w:color w:val="auto"/>
                <w:lang w:val="hr-HR"/>
              </w:rPr>
              <w:t>Prosinac, 202</w:t>
            </w:r>
            <w:r w:rsidR="00212F03" w:rsidRPr="000F618B">
              <w:rPr>
                <w:color w:val="auto"/>
                <w:lang w:val="hr-HR"/>
              </w:rPr>
              <w:t>6</w:t>
            </w:r>
            <w:r w:rsidRPr="000F618B">
              <w:rPr>
                <w:color w:val="auto"/>
                <w:lang w:val="hr-HR"/>
              </w:rPr>
              <w:t>.</w:t>
            </w:r>
          </w:p>
        </w:tc>
        <w:tc>
          <w:tcPr>
            <w:tcW w:w="2542" w:type="dxa"/>
            <w:vAlign w:val="center"/>
          </w:tcPr>
          <w:p w14:paraId="647AAC04" w14:textId="5A71CD12" w:rsidR="00E04DAA" w:rsidRPr="000F618B" w:rsidRDefault="00A45FE3" w:rsidP="00624BBD">
            <w:pPr>
              <w:pStyle w:val="Odlomakpopisa"/>
              <w:spacing w:before="0" w:line="276" w:lineRule="auto"/>
              <w:ind w:left="57"/>
              <w:jc w:val="center"/>
              <w:rPr>
                <w:lang w:val="hr-HR"/>
              </w:rPr>
            </w:pPr>
            <w:r w:rsidRPr="000F618B">
              <w:rPr>
                <w:color w:val="auto"/>
                <w:lang w:val="hr-HR"/>
              </w:rPr>
              <w:t>Jedinstveni upravni odjel</w:t>
            </w:r>
          </w:p>
        </w:tc>
        <w:tc>
          <w:tcPr>
            <w:tcW w:w="1912" w:type="dxa"/>
            <w:vAlign w:val="center"/>
          </w:tcPr>
          <w:p w14:paraId="5125F97B" w14:textId="2250C6FC" w:rsidR="00E04DAA" w:rsidRPr="000F618B" w:rsidRDefault="00A45FE3" w:rsidP="00624BBD">
            <w:pPr>
              <w:pStyle w:val="Odlomakpopisa"/>
              <w:spacing w:before="0" w:line="276" w:lineRule="auto"/>
              <w:ind w:left="57"/>
              <w:jc w:val="center"/>
              <w:rPr>
                <w:lang w:val="hr-HR"/>
              </w:rPr>
            </w:pPr>
            <w:r w:rsidRPr="000F618B">
              <w:rPr>
                <w:color w:val="auto"/>
                <w:lang w:val="hr-HR"/>
              </w:rPr>
              <w:t>n/p</w:t>
            </w:r>
          </w:p>
        </w:tc>
      </w:tr>
    </w:tbl>
    <w:p w14:paraId="2D6E03A5" w14:textId="5C000D41" w:rsidR="00366CA9" w:rsidRPr="000F618B" w:rsidRDefault="00366CA9" w:rsidP="00E6339A">
      <w:pPr>
        <w:spacing w:line="276" w:lineRule="auto"/>
      </w:pPr>
    </w:p>
    <w:p w14:paraId="491F9766" w14:textId="68F4B191" w:rsidR="00E6339A" w:rsidRPr="000F618B" w:rsidRDefault="00366CA9" w:rsidP="005E5A8E">
      <w:pPr>
        <w:spacing w:after="160" w:line="259" w:lineRule="auto"/>
        <w:jc w:val="left"/>
      </w:pPr>
      <w:r w:rsidRPr="000F618B">
        <w:br w:type="page"/>
      </w:r>
    </w:p>
    <w:p w14:paraId="45A6E202" w14:textId="7C807D07" w:rsidR="009316C6" w:rsidRPr="000F618B" w:rsidRDefault="009316C6" w:rsidP="00624BBD">
      <w:pPr>
        <w:shd w:val="clear" w:color="auto" w:fill="DEEAF6" w:themeFill="accent5" w:themeFillTint="33"/>
        <w:spacing w:line="276" w:lineRule="auto"/>
        <w:ind w:left="57"/>
        <w:jc w:val="center"/>
        <w:rPr>
          <w:b/>
          <w:bCs/>
          <w:color w:val="2F5496" w:themeColor="accent1" w:themeShade="BF"/>
        </w:rPr>
      </w:pPr>
      <w:proofErr w:type="spellStart"/>
      <w:r w:rsidRPr="000F618B">
        <w:rPr>
          <w:b/>
          <w:bCs/>
          <w:color w:val="2F5496" w:themeColor="accent1" w:themeShade="BF"/>
        </w:rPr>
        <w:lastRenderedPageBreak/>
        <w:t>PODZAHTJEV</w:t>
      </w:r>
      <w:proofErr w:type="spellEnd"/>
      <w:r w:rsidRPr="000F618B">
        <w:rPr>
          <w:b/>
          <w:bCs/>
          <w:color w:val="2F5496" w:themeColor="accent1" w:themeShade="BF"/>
        </w:rPr>
        <w:t xml:space="preserve"> 6.3. PRAĆENJE I MJERENJE UČINAKA USMJERENIH NA GRAĐANE I DRUGE KORISNIKE</w:t>
      </w:r>
    </w:p>
    <w:p w14:paraId="6481DA34" w14:textId="77777777" w:rsidR="00A67C6E" w:rsidRPr="000F618B" w:rsidRDefault="00A67C6E" w:rsidP="00624BBD">
      <w:pPr>
        <w:spacing w:line="276" w:lineRule="auto"/>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9316C6" w:rsidRPr="000F618B" w14:paraId="2ED4FA72" w14:textId="77777777" w:rsidTr="0017191A">
        <w:tc>
          <w:tcPr>
            <w:tcW w:w="3828" w:type="dxa"/>
            <w:shd w:val="clear" w:color="auto" w:fill="DEEAF6" w:themeFill="accent5" w:themeFillTint="33"/>
            <w:vAlign w:val="center"/>
          </w:tcPr>
          <w:p w14:paraId="39E9F0FE" w14:textId="77777777" w:rsidR="009316C6" w:rsidRPr="000F618B" w:rsidRDefault="009316C6" w:rsidP="00624BBD">
            <w:pPr>
              <w:spacing w:before="0" w:line="276" w:lineRule="auto"/>
              <w:jc w:val="center"/>
              <w:rPr>
                <w:color w:val="2F5496" w:themeColor="accent1" w:themeShade="BF"/>
                <w:lang w:val="hr-HR"/>
              </w:rPr>
            </w:pPr>
            <w:r w:rsidRPr="000F618B">
              <w:rPr>
                <w:color w:val="2F5496" w:themeColor="accent1" w:themeShade="BF"/>
                <w:lang w:val="hr-HR"/>
              </w:rPr>
              <w:t>Mjere iz PP i ciljevi iz djelokruga rada</w:t>
            </w:r>
          </w:p>
        </w:tc>
        <w:tc>
          <w:tcPr>
            <w:tcW w:w="3402" w:type="dxa"/>
            <w:shd w:val="clear" w:color="auto" w:fill="DEEAF6" w:themeFill="accent5" w:themeFillTint="33"/>
            <w:vAlign w:val="center"/>
          </w:tcPr>
          <w:p w14:paraId="5ECF1504" w14:textId="77777777" w:rsidR="009316C6" w:rsidRPr="000F618B" w:rsidRDefault="009316C6" w:rsidP="00624BBD">
            <w:pPr>
              <w:spacing w:before="0" w:line="276" w:lineRule="auto"/>
              <w:jc w:val="center"/>
              <w:rPr>
                <w:color w:val="2F5496" w:themeColor="accent1" w:themeShade="BF"/>
                <w:lang w:val="hr-HR"/>
              </w:rPr>
            </w:pPr>
            <w:r w:rsidRPr="000F618B">
              <w:rPr>
                <w:color w:val="2F5496" w:themeColor="accent1" w:themeShade="BF"/>
                <w:lang w:val="hr-HR"/>
              </w:rPr>
              <w:t>Pokazatelj(i) (ishod, rezultat)</w:t>
            </w:r>
          </w:p>
          <w:p w14:paraId="49662500" w14:textId="77777777" w:rsidR="009316C6" w:rsidRPr="000F618B" w:rsidRDefault="009316C6"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6EA65613" w14:textId="77777777" w:rsidR="009316C6" w:rsidRPr="000F618B" w:rsidRDefault="009316C6"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Trenutačna vrijednost pokazatelja</w:t>
            </w:r>
          </w:p>
        </w:tc>
        <w:tc>
          <w:tcPr>
            <w:tcW w:w="1417" w:type="dxa"/>
            <w:shd w:val="clear" w:color="auto" w:fill="DEEAF6" w:themeFill="accent5" w:themeFillTint="33"/>
            <w:vAlign w:val="center"/>
          </w:tcPr>
          <w:p w14:paraId="7E411860" w14:textId="77777777" w:rsidR="009316C6" w:rsidRPr="000F618B" w:rsidRDefault="009316C6"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Planirana</w:t>
            </w:r>
          </w:p>
          <w:p w14:paraId="22511649" w14:textId="77777777" w:rsidR="009316C6" w:rsidRPr="000F618B" w:rsidRDefault="009316C6"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vrijednost pokazatelja</w:t>
            </w:r>
          </w:p>
        </w:tc>
        <w:tc>
          <w:tcPr>
            <w:tcW w:w="3686" w:type="dxa"/>
            <w:shd w:val="clear" w:color="auto" w:fill="DEEAF6" w:themeFill="accent5" w:themeFillTint="33"/>
            <w:vAlign w:val="center"/>
          </w:tcPr>
          <w:p w14:paraId="1BD0A84B" w14:textId="77777777" w:rsidR="009316C6" w:rsidRPr="000F618B" w:rsidRDefault="009316C6"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Referenca</w:t>
            </w:r>
          </w:p>
        </w:tc>
      </w:tr>
      <w:tr w:rsidR="00A45FE3" w:rsidRPr="000F618B" w14:paraId="69F64FE7" w14:textId="77777777" w:rsidTr="0017191A">
        <w:trPr>
          <w:trHeight w:val="1191"/>
        </w:trPr>
        <w:tc>
          <w:tcPr>
            <w:tcW w:w="3828" w:type="dxa"/>
            <w:vMerge w:val="restart"/>
            <w:vAlign w:val="center"/>
          </w:tcPr>
          <w:p w14:paraId="3B98BFE8" w14:textId="77777777" w:rsidR="00A45FE3" w:rsidRPr="000F618B" w:rsidRDefault="00A45FE3" w:rsidP="00624BBD">
            <w:pPr>
              <w:spacing w:before="0" w:line="276" w:lineRule="auto"/>
              <w:jc w:val="center"/>
              <w:rPr>
                <w:i/>
                <w:iCs/>
                <w:color w:val="auto"/>
                <w:lang w:val="hr-HR"/>
              </w:rPr>
            </w:pPr>
            <w:r w:rsidRPr="000F618B">
              <w:rPr>
                <w:i/>
                <w:iCs/>
                <w:color w:val="auto"/>
                <w:lang w:val="hr-HR"/>
              </w:rPr>
              <w:t>Korisnički orijentirana javna uprava i učinkovito pružanje javnih usluga</w:t>
            </w:r>
          </w:p>
        </w:tc>
        <w:tc>
          <w:tcPr>
            <w:tcW w:w="3402" w:type="dxa"/>
            <w:vAlign w:val="center"/>
          </w:tcPr>
          <w:p w14:paraId="6E06EE9C" w14:textId="499092E2" w:rsidR="00A45FE3" w:rsidRPr="000F618B" w:rsidRDefault="00A45FE3" w:rsidP="00A45FE3">
            <w:pPr>
              <w:spacing w:before="0" w:line="276" w:lineRule="auto"/>
              <w:jc w:val="center"/>
              <w:rPr>
                <w:color w:val="auto"/>
                <w:lang w:val="hr-HR"/>
              </w:rPr>
            </w:pPr>
            <w:r w:rsidRPr="000F618B">
              <w:rPr>
                <w:color w:val="auto"/>
                <w:lang w:val="hr-HR"/>
              </w:rPr>
              <w:t>Ukupne troškovne olakšice za gospodarske subjekte</w:t>
            </w:r>
          </w:p>
        </w:tc>
        <w:tc>
          <w:tcPr>
            <w:tcW w:w="1559" w:type="dxa"/>
            <w:vAlign w:val="center"/>
          </w:tcPr>
          <w:p w14:paraId="1AFCD3E1" w14:textId="4A5FC3BD" w:rsidR="00A45FE3" w:rsidRPr="000F618B" w:rsidRDefault="00A45FE3" w:rsidP="00A45FE3">
            <w:pPr>
              <w:spacing w:before="0" w:line="276" w:lineRule="auto"/>
              <w:jc w:val="center"/>
              <w:rPr>
                <w:color w:val="auto"/>
                <w:lang w:val="hr-HR"/>
              </w:rPr>
            </w:pPr>
            <w:r w:rsidRPr="000F618B">
              <w:rPr>
                <w:color w:val="auto"/>
                <w:lang w:val="hr-HR"/>
              </w:rPr>
              <w:t>Nema podataka</w:t>
            </w:r>
          </w:p>
        </w:tc>
        <w:tc>
          <w:tcPr>
            <w:tcW w:w="1417" w:type="dxa"/>
            <w:vAlign w:val="center"/>
          </w:tcPr>
          <w:p w14:paraId="7059264B" w14:textId="56E5091E" w:rsidR="00A45FE3" w:rsidRPr="000F618B" w:rsidRDefault="00A45FE3" w:rsidP="00A45FE3">
            <w:pPr>
              <w:pStyle w:val="Odlomakpopisa"/>
              <w:spacing w:before="0" w:line="276" w:lineRule="auto"/>
              <w:ind w:left="57"/>
              <w:jc w:val="center"/>
              <w:rPr>
                <w:color w:val="auto"/>
                <w:lang w:val="hr-HR"/>
              </w:rPr>
            </w:pPr>
            <w:r w:rsidRPr="000F618B">
              <w:rPr>
                <w:color w:val="auto"/>
                <w:lang w:val="hr-HR"/>
              </w:rPr>
              <w:t>Nema podataka</w:t>
            </w:r>
          </w:p>
        </w:tc>
        <w:tc>
          <w:tcPr>
            <w:tcW w:w="3686" w:type="dxa"/>
            <w:vAlign w:val="center"/>
          </w:tcPr>
          <w:p w14:paraId="271EF6FF" w14:textId="28648392" w:rsidR="00A45FE3" w:rsidRPr="000F618B" w:rsidRDefault="00A45FE3" w:rsidP="00A45FE3">
            <w:pPr>
              <w:spacing w:before="0" w:line="276" w:lineRule="auto"/>
              <w:jc w:val="center"/>
              <w:rPr>
                <w:color w:val="auto"/>
                <w:lang w:val="hr-HR"/>
              </w:rPr>
            </w:pPr>
            <w:r w:rsidRPr="000F618B">
              <w:rPr>
                <w:color w:val="auto"/>
                <w:lang w:val="hr-HR"/>
              </w:rPr>
              <w:t>Nacionalni plan za razvoj javne uprave 2022.2027. – Prilog 2. Nacionalnog plana oporavka i otpornosti 2021. – 2026. - Akcijski plan za administrativno rasterećenje gospodarstva za 2024. i 2025. godinu</w:t>
            </w:r>
          </w:p>
        </w:tc>
      </w:tr>
      <w:tr w:rsidR="00A45FE3" w:rsidRPr="000F618B" w14:paraId="1DE9D941" w14:textId="77777777" w:rsidTr="0017191A">
        <w:trPr>
          <w:trHeight w:val="1650"/>
        </w:trPr>
        <w:tc>
          <w:tcPr>
            <w:tcW w:w="3828" w:type="dxa"/>
            <w:vMerge/>
            <w:vAlign w:val="center"/>
          </w:tcPr>
          <w:p w14:paraId="41FFEB24" w14:textId="77777777" w:rsidR="00A45FE3" w:rsidRPr="000F618B" w:rsidRDefault="00A45FE3" w:rsidP="00A45FE3">
            <w:pPr>
              <w:spacing w:line="276" w:lineRule="auto"/>
              <w:jc w:val="center"/>
              <w:rPr>
                <w:i/>
                <w:iCs/>
                <w:lang w:val="hr-HR"/>
              </w:rPr>
            </w:pPr>
          </w:p>
        </w:tc>
        <w:tc>
          <w:tcPr>
            <w:tcW w:w="3402" w:type="dxa"/>
            <w:vAlign w:val="center"/>
          </w:tcPr>
          <w:p w14:paraId="11ECA663" w14:textId="77777777" w:rsidR="00A45FE3" w:rsidRPr="000F618B" w:rsidRDefault="00A45FE3" w:rsidP="00A45FE3">
            <w:pPr>
              <w:spacing w:before="0" w:line="276" w:lineRule="auto"/>
              <w:jc w:val="center"/>
              <w:rPr>
                <w:lang w:val="hr-HR"/>
              </w:rPr>
            </w:pPr>
            <w:r w:rsidRPr="000F618B">
              <w:rPr>
                <w:color w:val="auto"/>
                <w:lang w:val="hr-HR"/>
              </w:rPr>
              <w:t>Udio administrativnog i troškovnog rasterećenja za građane osiguran provedbom mjera administrativnog rasterećenja</w:t>
            </w:r>
          </w:p>
        </w:tc>
        <w:tc>
          <w:tcPr>
            <w:tcW w:w="1559" w:type="dxa"/>
            <w:vAlign w:val="center"/>
          </w:tcPr>
          <w:p w14:paraId="3EB7E36E" w14:textId="77777777" w:rsidR="00A45FE3" w:rsidRPr="000F618B" w:rsidRDefault="00A45FE3" w:rsidP="00A45FE3">
            <w:pPr>
              <w:spacing w:before="0" w:line="276" w:lineRule="auto"/>
              <w:jc w:val="center"/>
              <w:rPr>
                <w:lang w:val="hr-HR"/>
              </w:rPr>
            </w:pPr>
            <w:r w:rsidRPr="000F618B">
              <w:rPr>
                <w:color w:val="auto"/>
                <w:lang w:val="hr-HR"/>
              </w:rPr>
              <w:t>Nema podataka</w:t>
            </w:r>
          </w:p>
        </w:tc>
        <w:tc>
          <w:tcPr>
            <w:tcW w:w="1417" w:type="dxa"/>
            <w:vAlign w:val="center"/>
          </w:tcPr>
          <w:p w14:paraId="2F9CC708" w14:textId="317E867A" w:rsidR="00A45FE3" w:rsidRPr="000F618B" w:rsidRDefault="00A45FE3" w:rsidP="003171CE">
            <w:pPr>
              <w:pStyle w:val="Odlomakpopisa"/>
              <w:spacing w:before="0" w:line="276" w:lineRule="auto"/>
              <w:ind w:left="57"/>
              <w:jc w:val="center"/>
              <w:rPr>
                <w:color w:val="auto"/>
                <w:lang w:val="hr-HR"/>
              </w:rPr>
            </w:pPr>
            <w:r w:rsidRPr="000F618B">
              <w:rPr>
                <w:color w:val="auto"/>
                <w:lang w:val="hr-HR"/>
              </w:rPr>
              <w:t>20% (202</w:t>
            </w:r>
            <w:r w:rsidR="00212F03" w:rsidRPr="000F618B">
              <w:rPr>
                <w:color w:val="auto"/>
                <w:lang w:val="hr-HR"/>
              </w:rPr>
              <w:t>6</w:t>
            </w:r>
            <w:r w:rsidRPr="000F618B">
              <w:rPr>
                <w:color w:val="auto"/>
                <w:lang w:val="hr-HR"/>
              </w:rPr>
              <w:t>.)</w:t>
            </w:r>
          </w:p>
        </w:tc>
        <w:tc>
          <w:tcPr>
            <w:tcW w:w="3686" w:type="dxa"/>
            <w:vAlign w:val="center"/>
          </w:tcPr>
          <w:p w14:paraId="2C8C501B" w14:textId="6211ED08" w:rsidR="00A45FE3" w:rsidRPr="000F618B" w:rsidRDefault="00A45FE3" w:rsidP="00A45FE3">
            <w:pPr>
              <w:spacing w:before="0" w:line="276" w:lineRule="auto"/>
              <w:jc w:val="center"/>
              <w:rPr>
                <w:lang w:val="hr-HR"/>
              </w:rPr>
            </w:pPr>
            <w:r w:rsidRPr="000F618B">
              <w:rPr>
                <w:color w:val="auto"/>
                <w:lang w:val="hr-HR"/>
              </w:rPr>
              <w:t>Nacionalni plan za razvoj javne uprave 2022.2027. – Prilog 2. Nacionalnog plana oporavka i otpornosti 2021. – 2026. - Akcijski plan za administrativno rasterećenje gospodarstva za 2024. i 2025. godinu</w:t>
            </w:r>
          </w:p>
        </w:tc>
      </w:tr>
    </w:tbl>
    <w:p w14:paraId="296444C2" w14:textId="77777777" w:rsidR="009316C6" w:rsidRPr="000F618B" w:rsidRDefault="009316C6" w:rsidP="00624BBD">
      <w:pPr>
        <w:spacing w:line="276" w:lineRule="auto"/>
        <w:ind w:left="57"/>
        <w:jc w:val="cente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4C3140" w:rsidRPr="000F618B" w14:paraId="621BABA5" w14:textId="77777777" w:rsidTr="0017191A">
        <w:trPr>
          <w:trHeight w:val="1018"/>
        </w:trPr>
        <w:tc>
          <w:tcPr>
            <w:tcW w:w="1704" w:type="dxa"/>
            <w:shd w:val="clear" w:color="auto" w:fill="DEEAF6" w:themeFill="accent5" w:themeFillTint="33"/>
            <w:vAlign w:val="center"/>
          </w:tcPr>
          <w:p w14:paraId="06AE9947"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RB operativnog cilja</w:t>
            </w:r>
          </w:p>
        </w:tc>
        <w:tc>
          <w:tcPr>
            <w:tcW w:w="3132" w:type="dxa"/>
            <w:shd w:val="clear" w:color="auto" w:fill="DEEAF6" w:themeFill="accent5" w:themeFillTint="33"/>
            <w:vAlign w:val="center"/>
          </w:tcPr>
          <w:p w14:paraId="733AE140"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Operativni ciljevi</w:t>
            </w:r>
          </w:p>
        </w:tc>
        <w:tc>
          <w:tcPr>
            <w:tcW w:w="1900" w:type="dxa"/>
            <w:shd w:val="clear" w:color="auto" w:fill="DEEAF6" w:themeFill="accent5" w:themeFillTint="33"/>
            <w:vAlign w:val="center"/>
          </w:tcPr>
          <w:p w14:paraId="34E057C0"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Pokazatelj(i) outputa</w:t>
            </w:r>
          </w:p>
        </w:tc>
        <w:tc>
          <w:tcPr>
            <w:tcW w:w="1713" w:type="dxa"/>
            <w:shd w:val="clear" w:color="auto" w:fill="DEEAF6" w:themeFill="accent5" w:themeFillTint="33"/>
            <w:vAlign w:val="center"/>
          </w:tcPr>
          <w:p w14:paraId="1D933233"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Planirana vrijednost outputa</w:t>
            </w:r>
          </w:p>
        </w:tc>
        <w:tc>
          <w:tcPr>
            <w:tcW w:w="1236" w:type="dxa"/>
            <w:shd w:val="clear" w:color="auto" w:fill="DEEAF6" w:themeFill="accent5" w:themeFillTint="33"/>
            <w:vAlign w:val="center"/>
          </w:tcPr>
          <w:p w14:paraId="32F99303"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Rok izvršenja</w:t>
            </w:r>
          </w:p>
        </w:tc>
        <w:tc>
          <w:tcPr>
            <w:tcW w:w="2367" w:type="dxa"/>
            <w:shd w:val="clear" w:color="auto" w:fill="DEEAF6" w:themeFill="accent5" w:themeFillTint="33"/>
            <w:vAlign w:val="center"/>
          </w:tcPr>
          <w:p w14:paraId="2B89B4AE"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Nadležnost</w:t>
            </w:r>
          </w:p>
        </w:tc>
        <w:tc>
          <w:tcPr>
            <w:tcW w:w="1840" w:type="dxa"/>
            <w:shd w:val="clear" w:color="auto" w:fill="DEEAF6" w:themeFill="accent5" w:themeFillTint="33"/>
            <w:vAlign w:val="center"/>
          </w:tcPr>
          <w:p w14:paraId="5CE541D7" w14:textId="77777777" w:rsidR="009316C6" w:rsidRPr="000F618B" w:rsidRDefault="009316C6" w:rsidP="00624BBD">
            <w:pPr>
              <w:spacing w:before="0" w:line="276" w:lineRule="auto"/>
              <w:ind w:left="57"/>
              <w:jc w:val="center"/>
              <w:rPr>
                <w:color w:val="2F5496" w:themeColor="accent1" w:themeShade="BF"/>
                <w:lang w:val="hr-HR"/>
              </w:rPr>
            </w:pPr>
            <w:r w:rsidRPr="000F618B">
              <w:rPr>
                <w:color w:val="2F5496" w:themeColor="accent1" w:themeShade="BF"/>
                <w:lang w:val="hr-HR"/>
              </w:rPr>
              <w:t>Izvor financiranja</w:t>
            </w:r>
          </w:p>
        </w:tc>
      </w:tr>
      <w:tr w:rsidR="00A45FE3" w:rsidRPr="000F618B" w14:paraId="5ACCAFCA" w14:textId="77777777" w:rsidTr="0017191A">
        <w:trPr>
          <w:trHeight w:val="379"/>
        </w:trPr>
        <w:tc>
          <w:tcPr>
            <w:tcW w:w="1704" w:type="dxa"/>
            <w:vAlign w:val="center"/>
          </w:tcPr>
          <w:p w14:paraId="5A94D146" w14:textId="5D0ABACB" w:rsidR="00A45FE3" w:rsidRPr="000F618B" w:rsidRDefault="00A45FE3" w:rsidP="00A45FE3">
            <w:pPr>
              <w:spacing w:before="0" w:line="276" w:lineRule="auto"/>
              <w:ind w:left="57"/>
              <w:jc w:val="center"/>
              <w:rPr>
                <w:color w:val="auto"/>
                <w:lang w:val="hr-HR"/>
              </w:rPr>
            </w:pPr>
            <w:r w:rsidRPr="000F618B">
              <w:rPr>
                <w:color w:val="auto"/>
                <w:lang w:val="hr-HR"/>
              </w:rPr>
              <w:t>6.3.1.</w:t>
            </w:r>
          </w:p>
        </w:tc>
        <w:tc>
          <w:tcPr>
            <w:tcW w:w="3132" w:type="dxa"/>
            <w:vAlign w:val="center"/>
          </w:tcPr>
          <w:p w14:paraId="1A2D5FB2" w14:textId="3F564C44" w:rsidR="00A45FE3" w:rsidRPr="000F618B" w:rsidRDefault="00A45FE3" w:rsidP="00A45FE3">
            <w:pPr>
              <w:spacing w:before="0" w:line="276" w:lineRule="auto"/>
              <w:ind w:left="57"/>
              <w:jc w:val="center"/>
              <w:rPr>
                <w:color w:val="auto"/>
                <w:lang w:val="hr-HR"/>
              </w:rPr>
            </w:pPr>
            <w:r w:rsidRPr="000F618B">
              <w:rPr>
                <w:color w:val="auto"/>
                <w:lang w:val="hr-HR"/>
              </w:rPr>
              <w:t>Uspostava sustava za prikupljanje podataka za pokazatelj „Ukupne troškovne olakšice za gospodarske subjekte“</w:t>
            </w:r>
          </w:p>
        </w:tc>
        <w:tc>
          <w:tcPr>
            <w:tcW w:w="1900" w:type="dxa"/>
            <w:vAlign w:val="center"/>
          </w:tcPr>
          <w:p w14:paraId="6E5F2328" w14:textId="3AD5157E" w:rsidR="00A45FE3" w:rsidRPr="000F618B" w:rsidRDefault="00A45FE3" w:rsidP="00A45FE3">
            <w:pPr>
              <w:spacing w:before="0" w:line="276" w:lineRule="auto"/>
              <w:jc w:val="center"/>
              <w:rPr>
                <w:color w:val="auto"/>
                <w:lang w:val="hr-HR"/>
              </w:rPr>
            </w:pPr>
            <w:r w:rsidRPr="000F618B">
              <w:rPr>
                <w:color w:val="auto"/>
                <w:lang w:val="hr-HR"/>
              </w:rPr>
              <w:t>Broj dolazaka korisnika (po usluzi/ukupno)</w:t>
            </w:r>
          </w:p>
        </w:tc>
        <w:tc>
          <w:tcPr>
            <w:tcW w:w="1713" w:type="dxa"/>
            <w:vAlign w:val="center"/>
          </w:tcPr>
          <w:p w14:paraId="79BC5C4F" w14:textId="369D7B15" w:rsidR="00A45FE3" w:rsidRPr="000F618B" w:rsidRDefault="00A45FE3" w:rsidP="00A45FE3">
            <w:pPr>
              <w:pStyle w:val="Odlomakpopisa"/>
              <w:spacing w:before="0" w:line="276" w:lineRule="auto"/>
              <w:ind w:left="57"/>
              <w:jc w:val="center"/>
              <w:rPr>
                <w:color w:val="auto"/>
                <w:lang w:val="hr-HR"/>
              </w:rPr>
            </w:pPr>
            <w:r w:rsidRPr="000F618B">
              <w:rPr>
                <w:color w:val="auto"/>
                <w:lang w:val="hr-HR"/>
              </w:rPr>
              <w:t>Nema podataka</w:t>
            </w:r>
          </w:p>
        </w:tc>
        <w:tc>
          <w:tcPr>
            <w:tcW w:w="1236" w:type="dxa"/>
            <w:vAlign w:val="center"/>
          </w:tcPr>
          <w:p w14:paraId="4A2E3ABC" w14:textId="132A79E3" w:rsidR="00A45FE3" w:rsidRPr="000F618B" w:rsidRDefault="007060D3" w:rsidP="00A45FE3">
            <w:pPr>
              <w:pStyle w:val="Odlomakpopisa"/>
              <w:spacing w:before="0" w:line="276" w:lineRule="auto"/>
              <w:ind w:left="57"/>
              <w:jc w:val="center"/>
              <w:rPr>
                <w:color w:val="auto"/>
                <w:lang w:val="hr-HR"/>
              </w:rPr>
            </w:pPr>
            <w:r w:rsidRPr="000F618B">
              <w:rPr>
                <w:color w:val="auto"/>
                <w:lang w:val="hr-HR"/>
              </w:rPr>
              <w:t>P</w:t>
            </w:r>
            <w:r w:rsidR="00A45FE3" w:rsidRPr="000F618B">
              <w:rPr>
                <w:color w:val="auto"/>
                <w:lang w:val="hr-HR"/>
              </w:rPr>
              <w:t>rosinac</w:t>
            </w:r>
            <w:r w:rsidRPr="000F618B">
              <w:rPr>
                <w:color w:val="auto"/>
                <w:lang w:val="hr-HR"/>
              </w:rPr>
              <w:t>,</w:t>
            </w:r>
            <w:r w:rsidR="00A45FE3" w:rsidRPr="000F618B">
              <w:rPr>
                <w:color w:val="auto"/>
                <w:lang w:val="hr-HR"/>
              </w:rPr>
              <w:t xml:space="preserve"> 202</w:t>
            </w:r>
            <w:r w:rsidR="00212F03" w:rsidRPr="000F618B">
              <w:rPr>
                <w:color w:val="auto"/>
                <w:lang w:val="hr-HR"/>
              </w:rPr>
              <w:t>6</w:t>
            </w:r>
            <w:r w:rsidR="00A45FE3" w:rsidRPr="000F618B">
              <w:rPr>
                <w:color w:val="auto"/>
                <w:lang w:val="hr-HR"/>
              </w:rPr>
              <w:t>.</w:t>
            </w:r>
          </w:p>
        </w:tc>
        <w:tc>
          <w:tcPr>
            <w:tcW w:w="2367" w:type="dxa"/>
            <w:vAlign w:val="center"/>
          </w:tcPr>
          <w:p w14:paraId="6A9017D5" w14:textId="1B4E468C" w:rsidR="00A45FE3" w:rsidRPr="000F618B" w:rsidRDefault="00A45FE3" w:rsidP="00A45FE3">
            <w:pPr>
              <w:pStyle w:val="Odlomakpopisa"/>
              <w:spacing w:before="0" w:line="276" w:lineRule="auto"/>
              <w:ind w:left="57"/>
              <w:jc w:val="center"/>
              <w:rPr>
                <w:color w:val="auto"/>
                <w:lang w:val="hr-HR"/>
              </w:rPr>
            </w:pPr>
            <w:r w:rsidRPr="000F618B">
              <w:rPr>
                <w:color w:val="auto"/>
                <w:lang w:val="hr-HR"/>
              </w:rPr>
              <w:t>Jedinstveni upravni odjel</w:t>
            </w:r>
          </w:p>
        </w:tc>
        <w:tc>
          <w:tcPr>
            <w:tcW w:w="1840" w:type="dxa"/>
            <w:vAlign w:val="center"/>
          </w:tcPr>
          <w:p w14:paraId="34EF48E8" w14:textId="24F516F1" w:rsidR="00A45FE3" w:rsidRPr="000F618B" w:rsidRDefault="00A45FE3" w:rsidP="00A45FE3">
            <w:pPr>
              <w:pStyle w:val="Odlomakpopisa"/>
              <w:spacing w:before="0" w:line="276" w:lineRule="auto"/>
              <w:ind w:left="57"/>
              <w:jc w:val="center"/>
              <w:rPr>
                <w:color w:val="auto"/>
                <w:lang w:val="hr-HR"/>
              </w:rPr>
            </w:pPr>
            <w:r w:rsidRPr="000F618B">
              <w:rPr>
                <w:color w:val="auto"/>
                <w:lang w:val="hr-HR"/>
              </w:rPr>
              <w:t>n/p</w:t>
            </w:r>
          </w:p>
        </w:tc>
      </w:tr>
      <w:tr w:rsidR="00A45FE3" w:rsidRPr="000F618B" w14:paraId="27793707" w14:textId="77777777" w:rsidTr="0017191A">
        <w:trPr>
          <w:trHeight w:val="857"/>
        </w:trPr>
        <w:tc>
          <w:tcPr>
            <w:tcW w:w="1704" w:type="dxa"/>
            <w:vAlign w:val="center"/>
          </w:tcPr>
          <w:p w14:paraId="04C9165A" w14:textId="7F9B31BE" w:rsidR="00A45FE3" w:rsidRPr="000F618B" w:rsidRDefault="00A45FE3" w:rsidP="00A45FE3">
            <w:pPr>
              <w:spacing w:before="0" w:line="276" w:lineRule="auto"/>
              <w:ind w:left="57"/>
              <w:jc w:val="center"/>
              <w:rPr>
                <w:color w:val="auto"/>
                <w:lang w:val="hr-HR"/>
              </w:rPr>
            </w:pPr>
            <w:r w:rsidRPr="000F618B">
              <w:rPr>
                <w:color w:val="auto"/>
                <w:lang w:val="hr-HR"/>
              </w:rPr>
              <w:lastRenderedPageBreak/>
              <w:t>6.3.2.</w:t>
            </w:r>
          </w:p>
        </w:tc>
        <w:tc>
          <w:tcPr>
            <w:tcW w:w="3132" w:type="dxa"/>
            <w:vAlign w:val="center"/>
          </w:tcPr>
          <w:p w14:paraId="316B2D6C" w14:textId="040447C3" w:rsidR="00A45FE3" w:rsidRPr="000F618B" w:rsidRDefault="00A45FE3" w:rsidP="00A45FE3">
            <w:pPr>
              <w:spacing w:before="0" w:line="276" w:lineRule="auto"/>
              <w:ind w:left="57"/>
              <w:jc w:val="center"/>
              <w:rPr>
                <w:color w:val="auto"/>
                <w:lang w:val="hr-HR"/>
              </w:rPr>
            </w:pPr>
            <w:r w:rsidRPr="000F618B">
              <w:rPr>
                <w:color w:val="auto"/>
                <w:lang w:val="hr-HR"/>
              </w:rPr>
              <w:t>Uspostava sustava za prikupljanje podataka za pokazatelj „</w:t>
            </w:r>
            <w:r w:rsidR="00567B6F" w:rsidRPr="000F618B">
              <w:rPr>
                <w:color w:val="auto"/>
                <w:lang w:val="hr-HR"/>
              </w:rPr>
              <w:t>Udio administrativnog i troškovnog rasterećenja za građane osiguran provedbom mjera administrativnog rasterećenja</w:t>
            </w:r>
            <w:r w:rsidRPr="000F618B">
              <w:rPr>
                <w:color w:val="auto"/>
                <w:lang w:val="hr-HR"/>
              </w:rPr>
              <w:t>“</w:t>
            </w:r>
          </w:p>
        </w:tc>
        <w:tc>
          <w:tcPr>
            <w:tcW w:w="1900" w:type="dxa"/>
            <w:vAlign w:val="center"/>
          </w:tcPr>
          <w:p w14:paraId="77BA60F2" w14:textId="56C8F564" w:rsidR="00A45FE3" w:rsidRPr="000F618B" w:rsidRDefault="00A45FE3" w:rsidP="00A45FE3">
            <w:pPr>
              <w:spacing w:before="0" w:line="276" w:lineRule="auto"/>
              <w:ind w:left="57"/>
              <w:jc w:val="center"/>
              <w:rPr>
                <w:color w:val="auto"/>
                <w:lang w:val="hr-HR"/>
              </w:rPr>
            </w:pPr>
            <w:r w:rsidRPr="000F618B">
              <w:rPr>
                <w:color w:val="auto"/>
                <w:lang w:val="hr-HR"/>
              </w:rPr>
              <w:t>Vrijeme potrebno za isporuku usluge</w:t>
            </w:r>
          </w:p>
        </w:tc>
        <w:tc>
          <w:tcPr>
            <w:tcW w:w="1713" w:type="dxa"/>
            <w:vAlign w:val="center"/>
          </w:tcPr>
          <w:p w14:paraId="51A32ACD" w14:textId="706B06F0" w:rsidR="00A45FE3" w:rsidRPr="000F618B" w:rsidRDefault="00A45FE3" w:rsidP="00A45FE3">
            <w:pPr>
              <w:pStyle w:val="Odlomakpopisa"/>
              <w:spacing w:before="0" w:line="276" w:lineRule="auto"/>
              <w:ind w:left="57"/>
              <w:jc w:val="center"/>
              <w:rPr>
                <w:color w:val="auto"/>
                <w:lang w:val="hr-HR"/>
              </w:rPr>
            </w:pPr>
            <w:r w:rsidRPr="000F618B">
              <w:rPr>
                <w:color w:val="auto"/>
                <w:lang w:val="hr-HR"/>
              </w:rPr>
              <w:t>Nema podataka</w:t>
            </w:r>
          </w:p>
        </w:tc>
        <w:tc>
          <w:tcPr>
            <w:tcW w:w="1236" w:type="dxa"/>
            <w:vAlign w:val="center"/>
          </w:tcPr>
          <w:p w14:paraId="7BADD090" w14:textId="193DC882" w:rsidR="00A45FE3" w:rsidRPr="000F618B" w:rsidRDefault="007060D3" w:rsidP="00A45FE3">
            <w:pPr>
              <w:pStyle w:val="Odlomakpopisa"/>
              <w:spacing w:before="0" w:line="276" w:lineRule="auto"/>
              <w:ind w:left="57"/>
              <w:jc w:val="center"/>
              <w:rPr>
                <w:color w:val="auto"/>
                <w:lang w:val="hr-HR"/>
              </w:rPr>
            </w:pPr>
            <w:r w:rsidRPr="000F618B">
              <w:rPr>
                <w:color w:val="auto"/>
                <w:lang w:val="hr-HR"/>
              </w:rPr>
              <w:t>P</w:t>
            </w:r>
            <w:r w:rsidR="00A45FE3" w:rsidRPr="000F618B">
              <w:rPr>
                <w:color w:val="auto"/>
                <w:lang w:val="hr-HR"/>
              </w:rPr>
              <w:t>rosinac</w:t>
            </w:r>
            <w:r w:rsidRPr="000F618B">
              <w:rPr>
                <w:color w:val="auto"/>
                <w:lang w:val="hr-HR"/>
              </w:rPr>
              <w:t>,</w:t>
            </w:r>
            <w:r w:rsidR="00A45FE3" w:rsidRPr="000F618B">
              <w:rPr>
                <w:color w:val="auto"/>
                <w:lang w:val="hr-HR"/>
              </w:rPr>
              <w:t xml:space="preserve"> 202</w:t>
            </w:r>
            <w:r w:rsidR="00212F03" w:rsidRPr="000F618B">
              <w:rPr>
                <w:color w:val="auto"/>
                <w:lang w:val="hr-HR"/>
              </w:rPr>
              <w:t>6</w:t>
            </w:r>
            <w:r w:rsidR="00A45FE3" w:rsidRPr="000F618B">
              <w:rPr>
                <w:color w:val="auto"/>
                <w:lang w:val="hr-HR"/>
              </w:rPr>
              <w:t>.</w:t>
            </w:r>
          </w:p>
        </w:tc>
        <w:tc>
          <w:tcPr>
            <w:tcW w:w="2367" w:type="dxa"/>
            <w:vAlign w:val="center"/>
          </w:tcPr>
          <w:p w14:paraId="56271933" w14:textId="697DEA39" w:rsidR="00A45FE3" w:rsidRPr="000F618B" w:rsidRDefault="00A45FE3" w:rsidP="00A45FE3">
            <w:pPr>
              <w:pStyle w:val="Odlomakpopisa"/>
              <w:spacing w:before="0" w:line="276" w:lineRule="auto"/>
              <w:ind w:left="57"/>
              <w:jc w:val="center"/>
              <w:rPr>
                <w:color w:val="auto"/>
                <w:lang w:val="hr-HR"/>
              </w:rPr>
            </w:pPr>
            <w:r w:rsidRPr="000F618B">
              <w:rPr>
                <w:color w:val="auto"/>
                <w:lang w:val="hr-HR"/>
              </w:rPr>
              <w:t>Jedinstveni upravni odjel</w:t>
            </w:r>
          </w:p>
        </w:tc>
        <w:tc>
          <w:tcPr>
            <w:tcW w:w="1840" w:type="dxa"/>
            <w:vAlign w:val="center"/>
          </w:tcPr>
          <w:p w14:paraId="34FEA127" w14:textId="1E8F8246" w:rsidR="00A45FE3" w:rsidRPr="000F618B" w:rsidRDefault="00A45FE3" w:rsidP="00A45FE3">
            <w:pPr>
              <w:pStyle w:val="Odlomakpopisa"/>
              <w:spacing w:before="0" w:line="276" w:lineRule="auto"/>
              <w:ind w:left="57"/>
              <w:jc w:val="center"/>
              <w:rPr>
                <w:color w:val="auto"/>
                <w:lang w:val="hr-HR"/>
              </w:rPr>
            </w:pPr>
            <w:r w:rsidRPr="000F618B">
              <w:rPr>
                <w:color w:val="auto"/>
                <w:lang w:val="hr-HR"/>
              </w:rPr>
              <w:t>n/p</w:t>
            </w:r>
          </w:p>
        </w:tc>
      </w:tr>
    </w:tbl>
    <w:p w14:paraId="2D12BD22" w14:textId="0E4CEB2F" w:rsidR="00E04DAA" w:rsidRPr="000F618B" w:rsidRDefault="005431EB" w:rsidP="005E5A8E">
      <w:pPr>
        <w:spacing w:after="160" w:line="259" w:lineRule="auto"/>
        <w:jc w:val="left"/>
        <w:rPr>
          <w:b/>
          <w:bCs/>
        </w:rPr>
      </w:pPr>
      <w:r w:rsidRPr="000F618B">
        <w:rPr>
          <w:b/>
          <w:bCs/>
        </w:rPr>
        <w:br w:type="page"/>
      </w:r>
    </w:p>
    <w:p w14:paraId="6CEFDC2B" w14:textId="47450346" w:rsidR="004C3140" w:rsidRPr="000F618B" w:rsidRDefault="004C3140" w:rsidP="00624BBD">
      <w:pPr>
        <w:shd w:val="clear" w:color="auto" w:fill="DEEAF6" w:themeFill="accent5" w:themeFillTint="33"/>
        <w:spacing w:line="276" w:lineRule="auto"/>
        <w:jc w:val="center"/>
        <w:rPr>
          <w:b/>
          <w:bCs/>
          <w:color w:val="2F5496" w:themeColor="accent1" w:themeShade="BF"/>
        </w:rPr>
      </w:pPr>
      <w:proofErr w:type="spellStart"/>
      <w:r w:rsidRPr="000F618B">
        <w:rPr>
          <w:b/>
          <w:bCs/>
          <w:color w:val="2F5496" w:themeColor="accent1" w:themeShade="BF"/>
        </w:rPr>
        <w:lastRenderedPageBreak/>
        <w:t>PODZAHTJEV</w:t>
      </w:r>
      <w:proofErr w:type="spellEnd"/>
      <w:r w:rsidRPr="000F618B">
        <w:rPr>
          <w:b/>
          <w:bCs/>
          <w:color w:val="2F5496" w:themeColor="accent1" w:themeShade="BF"/>
        </w:rPr>
        <w:t xml:space="preserve"> 7. 2. PRAĆENJE I MJERENJE PERCEPCIJE LJUDSKIH RESURSA O ORGANIZACIJI</w:t>
      </w:r>
    </w:p>
    <w:p w14:paraId="2AC76281" w14:textId="77777777" w:rsidR="00E04DAA" w:rsidRPr="000F618B" w:rsidRDefault="00E04DAA" w:rsidP="00624BBD">
      <w:pPr>
        <w:shd w:val="clear" w:color="auto" w:fill="FFFFFF" w:themeFill="background1"/>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4C3140" w:rsidRPr="000F618B" w14:paraId="7ABA14EA" w14:textId="77777777" w:rsidTr="0017191A">
        <w:tc>
          <w:tcPr>
            <w:tcW w:w="3828" w:type="dxa"/>
            <w:shd w:val="clear" w:color="auto" w:fill="DEEAF6" w:themeFill="accent5" w:themeFillTint="33"/>
            <w:vAlign w:val="center"/>
          </w:tcPr>
          <w:p w14:paraId="48DE5ECC" w14:textId="77777777" w:rsidR="004C3140" w:rsidRPr="000F618B" w:rsidRDefault="004C3140" w:rsidP="00624BBD">
            <w:pPr>
              <w:spacing w:before="0" w:line="276" w:lineRule="auto"/>
              <w:jc w:val="center"/>
              <w:rPr>
                <w:color w:val="2F5496" w:themeColor="accent1" w:themeShade="BF"/>
                <w:lang w:val="hr-HR"/>
              </w:rPr>
            </w:pPr>
            <w:r w:rsidRPr="000F618B">
              <w:rPr>
                <w:color w:val="2F5496" w:themeColor="accent1" w:themeShade="BF"/>
                <w:lang w:val="hr-HR"/>
              </w:rPr>
              <w:t>Mjere iz PP i ciljevi iz djelokruga rada</w:t>
            </w:r>
          </w:p>
        </w:tc>
        <w:tc>
          <w:tcPr>
            <w:tcW w:w="3402" w:type="dxa"/>
            <w:shd w:val="clear" w:color="auto" w:fill="DEEAF6" w:themeFill="accent5" w:themeFillTint="33"/>
            <w:vAlign w:val="center"/>
          </w:tcPr>
          <w:p w14:paraId="15E797A5" w14:textId="77777777" w:rsidR="004C3140" w:rsidRPr="000F618B" w:rsidRDefault="004C3140" w:rsidP="00624BBD">
            <w:pPr>
              <w:spacing w:before="0" w:line="276" w:lineRule="auto"/>
              <w:jc w:val="center"/>
              <w:rPr>
                <w:color w:val="2F5496" w:themeColor="accent1" w:themeShade="BF"/>
                <w:lang w:val="hr-HR"/>
              </w:rPr>
            </w:pPr>
            <w:r w:rsidRPr="000F618B">
              <w:rPr>
                <w:color w:val="2F5496" w:themeColor="accent1" w:themeShade="BF"/>
                <w:lang w:val="hr-HR"/>
              </w:rPr>
              <w:t>Pokazatelj(i) (ishod, rezultat)</w:t>
            </w:r>
          </w:p>
          <w:p w14:paraId="70B15F1E" w14:textId="77777777" w:rsidR="004C3140" w:rsidRPr="000F618B" w:rsidRDefault="004C3140"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F9AFB5B" w14:textId="77777777" w:rsidR="004C3140" w:rsidRPr="000F618B" w:rsidRDefault="004C3140"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Trenutačna vrijednost pokazatelja</w:t>
            </w:r>
          </w:p>
        </w:tc>
        <w:tc>
          <w:tcPr>
            <w:tcW w:w="1417" w:type="dxa"/>
            <w:shd w:val="clear" w:color="auto" w:fill="DEEAF6" w:themeFill="accent5" w:themeFillTint="33"/>
            <w:vAlign w:val="center"/>
          </w:tcPr>
          <w:p w14:paraId="57A9BCD5" w14:textId="77777777" w:rsidR="004C3140" w:rsidRPr="000F618B" w:rsidRDefault="004C3140"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Planirana</w:t>
            </w:r>
          </w:p>
          <w:p w14:paraId="25BE0B00" w14:textId="77777777" w:rsidR="004C3140" w:rsidRPr="000F618B" w:rsidRDefault="004C3140"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vrijednost pokazatelja</w:t>
            </w:r>
          </w:p>
        </w:tc>
        <w:tc>
          <w:tcPr>
            <w:tcW w:w="3686" w:type="dxa"/>
            <w:shd w:val="clear" w:color="auto" w:fill="DEEAF6" w:themeFill="accent5" w:themeFillTint="33"/>
            <w:vAlign w:val="center"/>
          </w:tcPr>
          <w:p w14:paraId="06B8CDC1" w14:textId="77777777" w:rsidR="004C3140" w:rsidRPr="000F618B" w:rsidRDefault="004C3140"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Referenca</w:t>
            </w:r>
          </w:p>
        </w:tc>
      </w:tr>
      <w:tr w:rsidR="004C3140" w:rsidRPr="000F618B" w14:paraId="380BD5C7" w14:textId="77777777" w:rsidTr="0017191A">
        <w:trPr>
          <w:trHeight w:val="1790"/>
        </w:trPr>
        <w:tc>
          <w:tcPr>
            <w:tcW w:w="3828" w:type="dxa"/>
            <w:vAlign w:val="center"/>
          </w:tcPr>
          <w:p w14:paraId="4FC150DD" w14:textId="28561274" w:rsidR="004C3140" w:rsidRPr="000F618B" w:rsidRDefault="004C3140" w:rsidP="00624BBD">
            <w:pPr>
              <w:spacing w:before="0" w:line="276" w:lineRule="auto"/>
              <w:jc w:val="center"/>
              <w:rPr>
                <w:i/>
                <w:iCs/>
                <w:color w:val="auto"/>
                <w:lang w:val="hr-HR"/>
              </w:rPr>
            </w:pPr>
            <w:r w:rsidRPr="000F618B">
              <w:rPr>
                <w:i/>
                <w:iCs/>
                <w:color w:val="auto"/>
                <w:lang w:val="hr-HR"/>
              </w:rPr>
              <w:t>Razvoj ljudskih potencijala u javnoj upravi</w:t>
            </w:r>
          </w:p>
        </w:tc>
        <w:tc>
          <w:tcPr>
            <w:tcW w:w="3402" w:type="dxa"/>
            <w:vAlign w:val="center"/>
          </w:tcPr>
          <w:p w14:paraId="5B0F1E95" w14:textId="14A0235B" w:rsidR="004C3140" w:rsidRPr="000F618B" w:rsidRDefault="004C3140" w:rsidP="00624BBD">
            <w:pPr>
              <w:spacing w:before="0" w:line="276" w:lineRule="auto"/>
              <w:jc w:val="center"/>
              <w:rPr>
                <w:color w:val="auto"/>
                <w:lang w:val="hr-HR"/>
              </w:rPr>
            </w:pPr>
            <w:r w:rsidRPr="000F618B">
              <w:rPr>
                <w:color w:val="auto"/>
                <w:lang w:val="hr-HR"/>
              </w:rPr>
              <w:t>Udio službenika koji su izrazili zadovoljstvo radom u javnoj upravi</w:t>
            </w:r>
          </w:p>
        </w:tc>
        <w:tc>
          <w:tcPr>
            <w:tcW w:w="1559" w:type="dxa"/>
            <w:vAlign w:val="center"/>
          </w:tcPr>
          <w:p w14:paraId="7A7F9244" w14:textId="680E5B27" w:rsidR="004C3140" w:rsidRPr="000F618B" w:rsidRDefault="004C3140" w:rsidP="00624BBD">
            <w:pPr>
              <w:spacing w:before="0" w:line="276" w:lineRule="auto"/>
              <w:jc w:val="center"/>
              <w:rPr>
                <w:color w:val="auto"/>
                <w:lang w:val="hr-HR"/>
              </w:rPr>
            </w:pPr>
            <w:r w:rsidRPr="000F618B">
              <w:rPr>
                <w:color w:val="auto"/>
                <w:lang w:val="hr-HR"/>
              </w:rPr>
              <w:t>Nema podataka</w:t>
            </w:r>
          </w:p>
        </w:tc>
        <w:tc>
          <w:tcPr>
            <w:tcW w:w="1417" w:type="dxa"/>
            <w:vAlign w:val="center"/>
          </w:tcPr>
          <w:p w14:paraId="254C46F8" w14:textId="36411DFF" w:rsidR="004C3140" w:rsidRPr="000F618B" w:rsidRDefault="004C3140" w:rsidP="00624BBD">
            <w:pPr>
              <w:pStyle w:val="Odlomakpopisa"/>
              <w:spacing w:before="0" w:line="276" w:lineRule="auto"/>
              <w:ind w:left="57"/>
              <w:jc w:val="center"/>
              <w:rPr>
                <w:color w:val="auto"/>
                <w:lang w:val="hr-HR"/>
              </w:rPr>
            </w:pPr>
            <w:r w:rsidRPr="000F618B">
              <w:rPr>
                <w:color w:val="auto"/>
                <w:lang w:val="hr-HR"/>
              </w:rPr>
              <w:t>80%</w:t>
            </w:r>
          </w:p>
        </w:tc>
        <w:tc>
          <w:tcPr>
            <w:tcW w:w="3686" w:type="dxa"/>
            <w:vAlign w:val="center"/>
          </w:tcPr>
          <w:p w14:paraId="7A4B5BC0" w14:textId="214B6B11" w:rsidR="004C3140" w:rsidRPr="000F618B" w:rsidRDefault="004C3140" w:rsidP="00624BBD">
            <w:pPr>
              <w:spacing w:before="0" w:line="276" w:lineRule="auto"/>
              <w:jc w:val="center"/>
              <w:rPr>
                <w:color w:val="auto"/>
                <w:lang w:val="hr-HR"/>
              </w:rPr>
            </w:pPr>
            <w:r w:rsidRPr="000F618B">
              <w:rPr>
                <w:color w:val="auto"/>
                <w:lang w:val="hr-HR"/>
              </w:rPr>
              <w:t>Nacionalni plan za razvoj javne uprave 2022.2027. – Prilog 2.  Nacionalni plan za rad, zaštitu na radu i zapošljavanje za razdoblje od 2021. do 2027. godine – Prilog 1.</w:t>
            </w:r>
          </w:p>
        </w:tc>
      </w:tr>
    </w:tbl>
    <w:p w14:paraId="3915050A" w14:textId="77777777" w:rsidR="004C3140" w:rsidRPr="000F618B" w:rsidRDefault="004C3140" w:rsidP="00624BBD">
      <w:pPr>
        <w:spacing w:line="276" w:lineRule="auto"/>
        <w:ind w:left="57"/>
        <w:jc w:val="cente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4C3140" w:rsidRPr="000F618B" w14:paraId="4764078C" w14:textId="77777777" w:rsidTr="0017191A">
        <w:trPr>
          <w:trHeight w:val="1018"/>
        </w:trPr>
        <w:tc>
          <w:tcPr>
            <w:tcW w:w="1704" w:type="dxa"/>
            <w:shd w:val="clear" w:color="auto" w:fill="DEEAF6" w:themeFill="accent5" w:themeFillTint="33"/>
            <w:vAlign w:val="center"/>
          </w:tcPr>
          <w:p w14:paraId="766F30FD" w14:textId="77777777" w:rsidR="004C3140" w:rsidRPr="000F618B" w:rsidRDefault="004C3140" w:rsidP="00624BBD">
            <w:pPr>
              <w:spacing w:before="0" w:line="276" w:lineRule="auto"/>
              <w:ind w:left="57"/>
              <w:jc w:val="center"/>
              <w:rPr>
                <w:color w:val="2F5496" w:themeColor="accent1" w:themeShade="BF"/>
                <w:lang w:val="hr-HR"/>
              </w:rPr>
            </w:pPr>
            <w:r w:rsidRPr="000F618B">
              <w:rPr>
                <w:color w:val="2F5496" w:themeColor="accent1" w:themeShade="BF"/>
                <w:lang w:val="hr-HR"/>
              </w:rPr>
              <w:t>RB operativnog cilja</w:t>
            </w:r>
          </w:p>
        </w:tc>
        <w:tc>
          <w:tcPr>
            <w:tcW w:w="3132" w:type="dxa"/>
            <w:shd w:val="clear" w:color="auto" w:fill="DEEAF6" w:themeFill="accent5" w:themeFillTint="33"/>
            <w:vAlign w:val="center"/>
          </w:tcPr>
          <w:p w14:paraId="22B74A61" w14:textId="77777777" w:rsidR="004C3140" w:rsidRPr="000F618B" w:rsidRDefault="004C3140" w:rsidP="00624BBD">
            <w:pPr>
              <w:spacing w:before="0" w:line="276" w:lineRule="auto"/>
              <w:ind w:left="57"/>
              <w:jc w:val="center"/>
              <w:rPr>
                <w:color w:val="2F5496" w:themeColor="accent1" w:themeShade="BF"/>
                <w:lang w:val="hr-HR"/>
              </w:rPr>
            </w:pPr>
            <w:r w:rsidRPr="000F618B">
              <w:rPr>
                <w:color w:val="2F5496" w:themeColor="accent1" w:themeShade="BF"/>
                <w:lang w:val="hr-HR"/>
              </w:rPr>
              <w:t>Operativni ciljevi</w:t>
            </w:r>
          </w:p>
        </w:tc>
        <w:tc>
          <w:tcPr>
            <w:tcW w:w="1900" w:type="dxa"/>
            <w:shd w:val="clear" w:color="auto" w:fill="DEEAF6" w:themeFill="accent5" w:themeFillTint="33"/>
            <w:vAlign w:val="center"/>
          </w:tcPr>
          <w:p w14:paraId="6CAD3770" w14:textId="77777777" w:rsidR="004C3140" w:rsidRPr="000F618B" w:rsidRDefault="004C3140" w:rsidP="00624BBD">
            <w:pPr>
              <w:spacing w:before="0" w:line="276" w:lineRule="auto"/>
              <w:ind w:left="57"/>
              <w:jc w:val="center"/>
              <w:rPr>
                <w:color w:val="2F5496" w:themeColor="accent1" w:themeShade="BF"/>
                <w:lang w:val="hr-HR"/>
              </w:rPr>
            </w:pPr>
            <w:r w:rsidRPr="000F618B">
              <w:rPr>
                <w:color w:val="2F5496" w:themeColor="accent1" w:themeShade="BF"/>
                <w:lang w:val="hr-HR"/>
              </w:rPr>
              <w:t>Pokazatelj(i) outputa</w:t>
            </w:r>
          </w:p>
        </w:tc>
        <w:tc>
          <w:tcPr>
            <w:tcW w:w="1713" w:type="dxa"/>
            <w:shd w:val="clear" w:color="auto" w:fill="DEEAF6" w:themeFill="accent5" w:themeFillTint="33"/>
            <w:vAlign w:val="center"/>
          </w:tcPr>
          <w:p w14:paraId="4C34B979" w14:textId="77777777" w:rsidR="004C3140" w:rsidRPr="000F618B" w:rsidRDefault="004C3140" w:rsidP="00624BBD">
            <w:pPr>
              <w:spacing w:before="0" w:line="276" w:lineRule="auto"/>
              <w:ind w:left="57"/>
              <w:jc w:val="center"/>
              <w:rPr>
                <w:color w:val="2F5496" w:themeColor="accent1" w:themeShade="BF"/>
                <w:lang w:val="hr-HR"/>
              </w:rPr>
            </w:pPr>
            <w:r w:rsidRPr="000F618B">
              <w:rPr>
                <w:color w:val="2F5496" w:themeColor="accent1" w:themeShade="BF"/>
                <w:lang w:val="hr-HR"/>
              </w:rPr>
              <w:t>Planirana vrijednost outputa</w:t>
            </w:r>
          </w:p>
        </w:tc>
        <w:tc>
          <w:tcPr>
            <w:tcW w:w="1236" w:type="dxa"/>
            <w:shd w:val="clear" w:color="auto" w:fill="DEEAF6" w:themeFill="accent5" w:themeFillTint="33"/>
            <w:vAlign w:val="center"/>
          </w:tcPr>
          <w:p w14:paraId="1DBC457B" w14:textId="77777777" w:rsidR="004C3140" w:rsidRPr="000F618B" w:rsidRDefault="004C3140" w:rsidP="00624BBD">
            <w:pPr>
              <w:spacing w:before="0" w:line="276" w:lineRule="auto"/>
              <w:ind w:left="57"/>
              <w:jc w:val="center"/>
              <w:rPr>
                <w:color w:val="2F5496" w:themeColor="accent1" w:themeShade="BF"/>
                <w:lang w:val="hr-HR"/>
              </w:rPr>
            </w:pPr>
            <w:r w:rsidRPr="000F618B">
              <w:rPr>
                <w:color w:val="2F5496" w:themeColor="accent1" w:themeShade="BF"/>
                <w:lang w:val="hr-HR"/>
              </w:rPr>
              <w:t>Rok izvršenja</w:t>
            </w:r>
          </w:p>
        </w:tc>
        <w:tc>
          <w:tcPr>
            <w:tcW w:w="2367" w:type="dxa"/>
            <w:shd w:val="clear" w:color="auto" w:fill="DEEAF6" w:themeFill="accent5" w:themeFillTint="33"/>
            <w:vAlign w:val="center"/>
          </w:tcPr>
          <w:p w14:paraId="5AC23016" w14:textId="77777777" w:rsidR="004C3140" w:rsidRPr="000F618B" w:rsidRDefault="004C3140" w:rsidP="00624BBD">
            <w:pPr>
              <w:spacing w:before="0" w:line="276" w:lineRule="auto"/>
              <w:ind w:left="57"/>
              <w:jc w:val="center"/>
              <w:rPr>
                <w:color w:val="2F5496" w:themeColor="accent1" w:themeShade="BF"/>
                <w:lang w:val="hr-HR"/>
              </w:rPr>
            </w:pPr>
            <w:r w:rsidRPr="000F618B">
              <w:rPr>
                <w:color w:val="2F5496" w:themeColor="accent1" w:themeShade="BF"/>
                <w:lang w:val="hr-HR"/>
              </w:rPr>
              <w:t>Nadležnost</w:t>
            </w:r>
          </w:p>
        </w:tc>
        <w:tc>
          <w:tcPr>
            <w:tcW w:w="1840" w:type="dxa"/>
            <w:shd w:val="clear" w:color="auto" w:fill="DEEAF6" w:themeFill="accent5" w:themeFillTint="33"/>
            <w:vAlign w:val="center"/>
          </w:tcPr>
          <w:p w14:paraId="66BBA2DE" w14:textId="77777777" w:rsidR="004C3140" w:rsidRPr="000F618B" w:rsidRDefault="004C3140" w:rsidP="00624BBD">
            <w:pPr>
              <w:spacing w:before="0" w:line="276" w:lineRule="auto"/>
              <w:ind w:left="57"/>
              <w:jc w:val="center"/>
              <w:rPr>
                <w:color w:val="2F5496" w:themeColor="accent1" w:themeShade="BF"/>
                <w:lang w:val="hr-HR"/>
              </w:rPr>
            </w:pPr>
            <w:r w:rsidRPr="000F618B">
              <w:rPr>
                <w:color w:val="2F5496" w:themeColor="accent1" w:themeShade="BF"/>
                <w:lang w:val="hr-HR"/>
              </w:rPr>
              <w:t>Izvor financiranja</w:t>
            </w:r>
          </w:p>
        </w:tc>
      </w:tr>
      <w:tr w:rsidR="00A45FE3" w:rsidRPr="000F618B" w14:paraId="360BBF57" w14:textId="77777777" w:rsidTr="0017191A">
        <w:trPr>
          <w:trHeight w:val="1170"/>
        </w:trPr>
        <w:tc>
          <w:tcPr>
            <w:tcW w:w="1704" w:type="dxa"/>
            <w:vAlign w:val="center"/>
          </w:tcPr>
          <w:p w14:paraId="63826B16" w14:textId="1A5D6D62" w:rsidR="00A45FE3" w:rsidRPr="000F618B" w:rsidRDefault="00A45FE3" w:rsidP="00A45FE3">
            <w:pPr>
              <w:spacing w:before="0" w:line="276" w:lineRule="auto"/>
              <w:ind w:left="57"/>
              <w:jc w:val="center"/>
              <w:rPr>
                <w:color w:val="auto"/>
                <w:lang w:val="hr-HR"/>
              </w:rPr>
            </w:pPr>
            <w:r w:rsidRPr="000F618B">
              <w:rPr>
                <w:color w:val="auto"/>
                <w:lang w:val="hr-HR"/>
              </w:rPr>
              <w:t>7.2.1.</w:t>
            </w:r>
          </w:p>
        </w:tc>
        <w:tc>
          <w:tcPr>
            <w:tcW w:w="3132" w:type="dxa"/>
            <w:vAlign w:val="center"/>
          </w:tcPr>
          <w:p w14:paraId="1D53140B" w14:textId="5D1B9279" w:rsidR="00A45FE3" w:rsidRPr="000F618B" w:rsidRDefault="00A45FE3" w:rsidP="00A45FE3">
            <w:pPr>
              <w:spacing w:before="0" w:line="276" w:lineRule="auto"/>
              <w:ind w:left="57"/>
              <w:jc w:val="center"/>
              <w:rPr>
                <w:color w:val="auto"/>
                <w:lang w:val="hr-HR"/>
              </w:rPr>
            </w:pPr>
            <w:r w:rsidRPr="000F618B">
              <w:rPr>
                <w:color w:val="auto"/>
                <w:lang w:val="hr-HR"/>
              </w:rPr>
              <w:t>Izra</w:t>
            </w:r>
            <w:r w:rsidR="00C071E8" w:rsidRPr="000F618B">
              <w:rPr>
                <w:color w:val="auto"/>
                <w:lang w:val="hr-HR"/>
              </w:rPr>
              <w:t>da</w:t>
            </w:r>
            <w:r w:rsidRPr="000F618B">
              <w:rPr>
                <w:color w:val="auto"/>
                <w:lang w:val="hr-HR"/>
              </w:rPr>
              <w:t xml:space="preserve"> metodologij</w:t>
            </w:r>
            <w:r w:rsidR="00C071E8" w:rsidRPr="000F618B">
              <w:rPr>
                <w:color w:val="auto"/>
                <w:lang w:val="hr-HR"/>
              </w:rPr>
              <w:t>e</w:t>
            </w:r>
            <w:r w:rsidRPr="000F618B">
              <w:rPr>
                <w:color w:val="auto"/>
                <w:lang w:val="hr-HR"/>
              </w:rPr>
              <w:t xml:space="preserve"> za mjerenje zadovoljstva</w:t>
            </w:r>
            <w:r w:rsidR="00C071E8" w:rsidRPr="000F618B">
              <w:rPr>
                <w:color w:val="auto"/>
                <w:lang w:val="hr-HR"/>
              </w:rPr>
              <w:t xml:space="preserve"> radom u javnoj upravi</w:t>
            </w:r>
          </w:p>
        </w:tc>
        <w:tc>
          <w:tcPr>
            <w:tcW w:w="1900" w:type="dxa"/>
            <w:vAlign w:val="center"/>
          </w:tcPr>
          <w:p w14:paraId="59A554EC" w14:textId="433A9027" w:rsidR="00A45FE3" w:rsidRPr="000F618B" w:rsidRDefault="00A45FE3" w:rsidP="00A45FE3">
            <w:pPr>
              <w:spacing w:before="0" w:line="276" w:lineRule="auto"/>
              <w:ind w:left="57"/>
              <w:jc w:val="center"/>
              <w:rPr>
                <w:color w:val="auto"/>
                <w:lang w:val="hr-HR"/>
              </w:rPr>
            </w:pPr>
            <w:r w:rsidRPr="000F618B">
              <w:rPr>
                <w:color w:val="auto"/>
                <w:lang w:val="hr-HR"/>
              </w:rPr>
              <w:t>Izrađena metodologija za mjerenje zadovoljstva</w:t>
            </w:r>
            <w:r w:rsidR="004A01A5" w:rsidRPr="000F618B">
              <w:rPr>
                <w:color w:val="auto"/>
                <w:lang w:val="hr-HR"/>
              </w:rPr>
              <w:t xml:space="preserve"> radom u javnoj upravi</w:t>
            </w:r>
          </w:p>
        </w:tc>
        <w:tc>
          <w:tcPr>
            <w:tcW w:w="1713" w:type="dxa"/>
            <w:vAlign w:val="center"/>
          </w:tcPr>
          <w:p w14:paraId="36B7BB80" w14:textId="25C45AB5" w:rsidR="00A45FE3" w:rsidRPr="000F618B" w:rsidRDefault="00A45FE3" w:rsidP="00A45FE3">
            <w:pPr>
              <w:pStyle w:val="Odlomakpopisa"/>
              <w:spacing w:before="0" w:line="276" w:lineRule="auto"/>
              <w:ind w:left="57"/>
              <w:jc w:val="center"/>
              <w:rPr>
                <w:color w:val="auto"/>
                <w:lang w:val="hr-HR"/>
              </w:rPr>
            </w:pPr>
            <w:r w:rsidRPr="000F618B">
              <w:rPr>
                <w:color w:val="auto"/>
                <w:lang w:val="hr-HR"/>
              </w:rPr>
              <w:t>1</w:t>
            </w:r>
          </w:p>
        </w:tc>
        <w:tc>
          <w:tcPr>
            <w:tcW w:w="1236" w:type="dxa"/>
            <w:vAlign w:val="center"/>
          </w:tcPr>
          <w:p w14:paraId="41A0E834" w14:textId="670C7890" w:rsidR="00A45FE3" w:rsidRPr="000F618B" w:rsidRDefault="007060D3" w:rsidP="00A45FE3">
            <w:pPr>
              <w:pStyle w:val="Odlomakpopisa"/>
              <w:spacing w:before="0" w:line="276" w:lineRule="auto"/>
              <w:ind w:left="57"/>
              <w:jc w:val="center"/>
              <w:rPr>
                <w:color w:val="auto"/>
                <w:lang w:val="hr-HR"/>
              </w:rPr>
            </w:pPr>
            <w:r w:rsidRPr="000F618B">
              <w:rPr>
                <w:color w:val="auto"/>
                <w:lang w:val="hr-HR"/>
              </w:rPr>
              <w:t>Prosinac, 202</w:t>
            </w:r>
            <w:r w:rsidR="00212F03" w:rsidRPr="000F618B">
              <w:rPr>
                <w:color w:val="auto"/>
                <w:lang w:val="hr-HR"/>
              </w:rPr>
              <w:t>6</w:t>
            </w:r>
            <w:r w:rsidRPr="000F618B">
              <w:rPr>
                <w:color w:val="auto"/>
                <w:lang w:val="hr-HR"/>
              </w:rPr>
              <w:t>.</w:t>
            </w:r>
          </w:p>
        </w:tc>
        <w:tc>
          <w:tcPr>
            <w:tcW w:w="2367" w:type="dxa"/>
            <w:vAlign w:val="center"/>
          </w:tcPr>
          <w:p w14:paraId="54F8F066" w14:textId="7BCCA085" w:rsidR="00A45FE3" w:rsidRPr="000F618B" w:rsidRDefault="00A45FE3" w:rsidP="00A45FE3">
            <w:pPr>
              <w:pStyle w:val="Odlomakpopisa"/>
              <w:spacing w:before="0" w:line="276" w:lineRule="auto"/>
              <w:ind w:left="57"/>
              <w:jc w:val="center"/>
              <w:rPr>
                <w:color w:val="auto"/>
                <w:lang w:val="hr-HR"/>
              </w:rPr>
            </w:pPr>
            <w:r w:rsidRPr="000F618B">
              <w:rPr>
                <w:color w:val="auto"/>
                <w:lang w:val="hr-HR"/>
              </w:rPr>
              <w:t>Jedinstveni upravni odjel</w:t>
            </w:r>
          </w:p>
        </w:tc>
        <w:tc>
          <w:tcPr>
            <w:tcW w:w="1840" w:type="dxa"/>
            <w:vAlign w:val="center"/>
          </w:tcPr>
          <w:p w14:paraId="6D2B6D44" w14:textId="7436FF28" w:rsidR="00A45FE3" w:rsidRPr="000F618B" w:rsidRDefault="00A45FE3" w:rsidP="00A45FE3">
            <w:pPr>
              <w:pStyle w:val="Odlomakpopisa"/>
              <w:spacing w:before="0" w:line="276" w:lineRule="auto"/>
              <w:ind w:left="57"/>
              <w:jc w:val="center"/>
              <w:rPr>
                <w:color w:val="auto"/>
                <w:lang w:val="hr-HR"/>
              </w:rPr>
            </w:pPr>
            <w:r w:rsidRPr="000F618B">
              <w:rPr>
                <w:color w:val="auto"/>
                <w:lang w:val="hr-HR"/>
              </w:rPr>
              <w:t>n/p</w:t>
            </w:r>
          </w:p>
        </w:tc>
      </w:tr>
    </w:tbl>
    <w:p w14:paraId="5312C305" w14:textId="0EF8B8AF" w:rsidR="001D6928" w:rsidRPr="000F618B" w:rsidRDefault="005431EB" w:rsidP="005E5A8E">
      <w:pPr>
        <w:spacing w:after="160" w:line="259" w:lineRule="auto"/>
        <w:jc w:val="left"/>
      </w:pPr>
      <w:r w:rsidRPr="000F618B">
        <w:br w:type="page"/>
      </w:r>
    </w:p>
    <w:p w14:paraId="242F47C2" w14:textId="77777777" w:rsidR="004C3140" w:rsidRPr="000F618B" w:rsidRDefault="004C3140" w:rsidP="00624BBD">
      <w:pPr>
        <w:shd w:val="clear" w:color="auto" w:fill="DEEAF6" w:themeFill="accent5" w:themeFillTint="33"/>
        <w:spacing w:line="276" w:lineRule="auto"/>
        <w:jc w:val="center"/>
        <w:rPr>
          <w:b/>
          <w:bCs/>
          <w:color w:val="2F5496" w:themeColor="accent1" w:themeShade="BF"/>
        </w:rPr>
      </w:pPr>
      <w:proofErr w:type="spellStart"/>
      <w:r w:rsidRPr="000F618B">
        <w:rPr>
          <w:b/>
          <w:bCs/>
          <w:color w:val="2F5496" w:themeColor="accent1" w:themeShade="BF"/>
        </w:rPr>
        <w:lastRenderedPageBreak/>
        <w:t>PODZAHTJEV</w:t>
      </w:r>
      <w:proofErr w:type="spellEnd"/>
      <w:r w:rsidRPr="000F618B">
        <w:rPr>
          <w:b/>
          <w:bCs/>
          <w:color w:val="2F5496" w:themeColor="accent1" w:themeShade="BF"/>
        </w:rPr>
        <w:t xml:space="preserve"> 7. 3. PRAĆENJE I MJERENJE UČINAKA U PODRUČJU LJUDSKIH RESURSA</w:t>
      </w:r>
    </w:p>
    <w:p w14:paraId="470330F1" w14:textId="77777777" w:rsidR="004C3140" w:rsidRPr="000F618B" w:rsidRDefault="004C3140"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4C3140" w:rsidRPr="000F618B" w14:paraId="4D78252A" w14:textId="77777777" w:rsidTr="0017191A">
        <w:tc>
          <w:tcPr>
            <w:tcW w:w="3828" w:type="dxa"/>
            <w:shd w:val="clear" w:color="auto" w:fill="DEEAF6" w:themeFill="accent5" w:themeFillTint="33"/>
            <w:vAlign w:val="center"/>
          </w:tcPr>
          <w:p w14:paraId="60795E06" w14:textId="77777777" w:rsidR="004C3140" w:rsidRPr="000F618B" w:rsidRDefault="004C3140" w:rsidP="00624BBD">
            <w:pPr>
              <w:spacing w:before="0" w:line="276" w:lineRule="auto"/>
              <w:jc w:val="center"/>
              <w:rPr>
                <w:color w:val="2F5496" w:themeColor="accent1" w:themeShade="BF"/>
                <w:lang w:val="hr-HR"/>
              </w:rPr>
            </w:pPr>
            <w:r w:rsidRPr="000F618B">
              <w:rPr>
                <w:color w:val="2F5496" w:themeColor="accent1" w:themeShade="BF"/>
                <w:lang w:val="hr-HR"/>
              </w:rPr>
              <w:t>Mjere iz PP i ciljevi iz djelokruga rada</w:t>
            </w:r>
          </w:p>
        </w:tc>
        <w:tc>
          <w:tcPr>
            <w:tcW w:w="3402" w:type="dxa"/>
            <w:shd w:val="clear" w:color="auto" w:fill="DEEAF6" w:themeFill="accent5" w:themeFillTint="33"/>
            <w:vAlign w:val="center"/>
          </w:tcPr>
          <w:p w14:paraId="2B18E92B" w14:textId="77777777" w:rsidR="004C3140" w:rsidRPr="000F618B" w:rsidRDefault="004C3140" w:rsidP="00624BBD">
            <w:pPr>
              <w:spacing w:before="0" w:line="276" w:lineRule="auto"/>
              <w:jc w:val="center"/>
              <w:rPr>
                <w:color w:val="2F5496" w:themeColor="accent1" w:themeShade="BF"/>
                <w:lang w:val="hr-HR"/>
              </w:rPr>
            </w:pPr>
            <w:r w:rsidRPr="000F618B">
              <w:rPr>
                <w:color w:val="2F5496" w:themeColor="accent1" w:themeShade="BF"/>
                <w:lang w:val="hr-HR"/>
              </w:rPr>
              <w:t>Pokazatelj(i) (ishod, rezultat)</w:t>
            </w:r>
          </w:p>
          <w:p w14:paraId="75B5DA0E" w14:textId="77777777" w:rsidR="004C3140" w:rsidRPr="000F618B" w:rsidRDefault="004C3140"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C7B3735" w14:textId="77777777" w:rsidR="004C3140" w:rsidRPr="000F618B" w:rsidRDefault="004C3140"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Trenutačna vrijednost pokazatelja</w:t>
            </w:r>
          </w:p>
        </w:tc>
        <w:tc>
          <w:tcPr>
            <w:tcW w:w="1417" w:type="dxa"/>
            <w:shd w:val="clear" w:color="auto" w:fill="DEEAF6" w:themeFill="accent5" w:themeFillTint="33"/>
            <w:vAlign w:val="center"/>
          </w:tcPr>
          <w:p w14:paraId="7E01CA49" w14:textId="77777777" w:rsidR="004C3140" w:rsidRPr="000F618B" w:rsidRDefault="004C3140"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Planirana</w:t>
            </w:r>
          </w:p>
          <w:p w14:paraId="25BA5126" w14:textId="77777777" w:rsidR="004C3140" w:rsidRPr="000F618B" w:rsidRDefault="004C3140"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vrijednost pokazatelja</w:t>
            </w:r>
          </w:p>
        </w:tc>
        <w:tc>
          <w:tcPr>
            <w:tcW w:w="3686" w:type="dxa"/>
            <w:shd w:val="clear" w:color="auto" w:fill="DEEAF6" w:themeFill="accent5" w:themeFillTint="33"/>
            <w:vAlign w:val="center"/>
          </w:tcPr>
          <w:p w14:paraId="77C7F7BE" w14:textId="77777777" w:rsidR="004C3140" w:rsidRPr="000F618B" w:rsidRDefault="004C3140"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Referenca</w:t>
            </w:r>
          </w:p>
        </w:tc>
      </w:tr>
      <w:tr w:rsidR="004C3140" w:rsidRPr="000F618B" w14:paraId="1CE95292" w14:textId="77777777" w:rsidTr="0017191A">
        <w:trPr>
          <w:trHeight w:val="1790"/>
        </w:trPr>
        <w:tc>
          <w:tcPr>
            <w:tcW w:w="3828" w:type="dxa"/>
            <w:vMerge w:val="restart"/>
            <w:vAlign w:val="center"/>
          </w:tcPr>
          <w:p w14:paraId="1536A0E4" w14:textId="2285FB01" w:rsidR="004C3140" w:rsidRPr="000F618B" w:rsidRDefault="004C3140" w:rsidP="00624BBD">
            <w:pPr>
              <w:spacing w:before="0" w:line="276" w:lineRule="auto"/>
              <w:jc w:val="center"/>
              <w:rPr>
                <w:i/>
                <w:iCs/>
                <w:color w:val="auto"/>
                <w:lang w:val="hr-HR"/>
              </w:rPr>
            </w:pPr>
            <w:r w:rsidRPr="000F618B">
              <w:rPr>
                <w:i/>
                <w:iCs/>
                <w:color w:val="auto"/>
                <w:lang w:val="hr-HR"/>
              </w:rPr>
              <w:t>Razvoj ljudskih potencijala u javnoj upravi</w:t>
            </w:r>
          </w:p>
        </w:tc>
        <w:tc>
          <w:tcPr>
            <w:tcW w:w="3402" w:type="dxa"/>
            <w:vAlign w:val="center"/>
          </w:tcPr>
          <w:p w14:paraId="6BC6FC21" w14:textId="13E0E4BF" w:rsidR="004C3140" w:rsidRPr="000F618B" w:rsidRDefault="004C3140" w:rsidP="00624BBD">
            <w:pPr>
              <w:spacing w:before="0" w:line="276" w:lineRule="auto"/>
              <w:jc w:val="center"/>
              <w:rPr>
                <w:color w:val="auto"/>
                <w:lang w:val="hr-HR"/>
              </w:rPr>
            </w:pPr>
            <w:r w:rsidRPr="000F618B">
              <w:rPr>
                <w:color w:val="auto"/>
                <w:lang w:val="hr-HR"/>
              </w:rPr>
              <w:t>Udio lokalnih službenika koji rade u hibridnom načinu rada u tromjesečnom razdoblju</w:t>
            </w:r>
          </w:p>
        </w:tc>
        <w:tc>
          <w:tcPr>
            <w:tcW w:w="1559" w:type="dxa"/>
            <w:vAlign w:val="center"/>
          </w:tcPr>
          <w:p w14:paraId="4BC36BC2" w14:textId="7DEB02FD" w:rsidR="004C3140" w:rsidRPr="000F618B" w:rsidRDefault="00B268EC" w:rsidP="00624BBD">
            <w:pPr>
              <w:spacing w:before="0" w:line="276" w:lineRule="auto"/>
              <w:jc w:val="center"/>
              <w:rPr>
                <w:color w:val="auto"/>
                <w:lang w:val="hr-HR"/>
              </w:rPr>
            </w:pPr>
            <w:r w:rsidRPr="000F618B">
              <w:rPr>
                <w:color w:val="auto"/>
                <w:lang w:val="hr-HR"/>
              </w:rPr>
              <w:t>0</w:t>
            </w:r>
          </w:p>
        </w:tc>
        <w:tc>
          <w:tcPr>
            <w:tcW w:w="1417" w:type="dxa"/>
            <w:vAlign w:val="center"/>
          </w:tcPr>
          <w:p w14:paraId="2309CF5D" w14:textId="52244046" w:rsidR="004C3140" w:rsidRPr="000F618B" w:rsidRDefault="004C3140" w:rsidP="00624BBD">
            <w:pPr>
              <w:pStyle w:val="Odlomakpopisa"/>
              <w:spacing w:before="0" w:line="276" w:lineRule="auto"/>
              <w:ind w:left="57"/>
              <w:jc w:val="center"/>
              <w:rPr>
                <w:color w:val="auto"/>
                <w:lang w:val="hr-HR"/>
              </w:rPr>
            </w:pPr>
            <w:r w:rsidRPr="000F618B">
              <w:rPr>
                <w:color w:val="auto"/>
                <w:lang w:val="hr-HR"/>
              </w:rPr>
              <w:t>&gt;20%</w:t>
            </w:r>
          </w:p>
        </w:tc>
        <w:tc>
          <w:tcPr>
            <w:tcW w:w="3686" w:type="dxa"/>
            <w:vAlign w:val="center"/>
          </w:tcPr>
          <w:p w14:paraId="40159F80" w14:textId="77777777" w:rsidR="00C31583" w:rsidRPr="000F618B" w:rsidRDefault="00C31583" w:rsidP="00624BBD">
            <w:pPr>
              <w:spacing w:before="0" w:line="276" w:lineRule="auto"/>
              <w:jc w:val="center"/>
              <w:rPr>
                <w:color w:val="auto"/>
                <w:lang w:val="hr-HR"/>
              </w:rPr>
            </w:pPr>
            <w:r w:rsidRPr="000F618B">
              <w:rPr>
                <w:color w:val="auto"/>
                <w:lang w:val="hr-HR"/>
              </w:rPr>
              <w:t xml:space="preserve">Nacionalni plan oporavka i otpornosti 2021.-2026. – </w:t>
            </w:r>
            <w:proofErr w:type="spellStart"/>
            <w:r w:rsidRPr="000F618B">
              <w:rPr>
                <w:color w:val="auto"/>
                <w:lang w:val="hr-HR"/>
              </w:rPr>
              <w:t>NPOO</w:t>
            </w:r>
            <w:proofErr w:type="spellEnd"/>
            <w:r w:rsidRPr="000F618B">
              <w:rPr>
                <w:color w:val="auto"/>
                <w:lang w:val="hr-HR"/>
              </w:rPr>
              <w:t xml:space="preserve"> pokazatelj 168.</w:t>
            </w:r>
          </w:p>
          <w:p w14:paraId="4A64ED1D" w14:textId="1894B8C2" w:rsidR="004C3140" w:rsidRPr="000F618B" w:rsidRDefault="00C31583" w:rsidP="00624BBD">
            <w:pPr>
              <w:spacing w:before="0" w:line="276" w:lineRule="auto"/>
              <w:jc w:val="center"/>
              <w:rPr>
                <w:color w:val="auto"/>
                <w:lang w:val="hr-HR"/>
              </w:rPr>
            </w:pPr>
            <w:r w:rsidRPr="000F618B">
              <w:rPr>
                <w:color w:val="auto"/>
                <w:lang w:val="hr-HR"/>
              </w:rPr>
              <w:t>Nacionalni plan za razvoj javne uprave 2022.-2027. – Prilog 2</w:t>
            </w:r>
          </w:p>
        </w:tc>
      </w:tr>
      <w:tr w:rsidR="004C3140" w:rsidRPr="000F618B" w14:paraId="724161E1" w14:textId="77777777" w:rsidTr="0017191A">
        <w:trPr>
          <w:trHeight w:val="1790"/>
        </w:trPr>
        <w:tc>
          <w:tcPr>
            <w:tcW w:w="3828" w:type="dxa"/>
            <w:vMerge/>
            <w:vAlign w:val="center"/>
          </w:tcPr>
          <w:p w14:paraId="7DC9273F" w14:textId="08FB0FBC" w:rsidR="004C3140" w:rsidRPr="000F618B" w:rsidRDefault="004C3140" w:rsidP="00624BBD">
            <w:pPr>
              <w:spacing w:before="0" w:line="276" w:lineRule="auto"/>
              <w:jc w:val="center"/>
              <w:rPr>
                <w:i/>
                <w:iCs/>
                <w:color w:val="auto"/>
                <w:lang w:val="hr-HR"/>
              </w:rPr>
            </w:pPr>
          </w:p>
        </w:tc>
        <w:tc>
          <w:tcPr>
            <w:tcW w:w="3402" w:type="dxa"/>
            <w:vAlign w:val="center"/>
          </w:tcPr>
          <w:p w14:paraId="28F386D0" w14:textId="76F67288" w:rsidR="004C3140" w:rsidRPr="000F618B" w:rsidRDefault="004C3140" w:rsidP="00624BBD">
            <w:pPr>
              <w:spacing w:before="0" w:line="276" w:lineRule="auto"/>
              <w:jc w:val="center"/>
              <w:rPr>
                <w:color w:val="auto"/>
                <w:lang w:val="hr-HR"/>
              </w:rPr>
            </w:pPr>
            <w:r w:rsidRPr="000F618B">
              <w:rPr>
                <w:color w:val="auto"/>
                <w:lang w:val="hr-HR"/>
              </w:rPr>
              <w:t>Prosječan iznos novčanih sredstava uložen u obrazovanje i osposobljavanje lokalnih službenika godišnje</w:t>
            </w:r>
          </w:p>
        </w:tc>
        <w:tc>
          <w:tcPr>
            <w:tcW w:w="1559" w:type="dxa"/>
            <w:vAlign w:val="center"/>
          </w:tcPr>
          <w:p w14:paraId="218794D5" w14:textId="63A922AB" w:rsidR="004C3140" w:rsidRPr="000F618B" w:rsidRDefault="00D47D79" w:rsidP="00624BBD">
            <w:pPr>
              <w:spacing w:before="0" w:line="276" w:lineRule="auto"/>
              <w:jc w:val="center"/>
              <w:rPr>
                <w:color w:val="auto"/>
                <w:lang w:val="hr-HR"/>
              </w:rPr>
            </w:pPr>
            <w:r w:rsidRPr="000F618B">
              <w:rPr>
                <w:color w:val="auto"/>
                <w:lang w:val="hr-HR"/>
              </w:rPr>
              <w:t>4.000,00</w:t>
            </w:r>
          </w:p>
        </w:tc>
        <w:tc>
          <w:tcPr>
            <w:tcW w:w="1417" w:type="dxa"/>
            <w:vAlign w:val="center"/>
          </w:tcPr>
          <w:p w14:paraId="393DB4FB" w14:textId="77777777" w:rsidR="004C3140" w:rsidRPr="000F618B" w:rsidRDefault="004C3140" w:rsidP="00624BBD">
            <w:pPr>
              <w:pStyle w:val="Odlomakpopisa"/>
              <w:spacing w:before="0" w:line="276" w:lineRule="auto"/>
              <w:ind w:left="57"/>
              <w:jc w:val="center"/>
              <w:rPr>
                <w:color w:val="auto"/>
                <w:lang w:val="hr-HR"/>
              </w:rPr>
            </w:pPr>
            <w:r w:rsidRPr="000F618B">
              <w:rPr>
                <w:color w:val="auto"/>
                <w:lang w:val="hr-HR"/>
              </w:rPr>
              <w:t>&gt;400€</w:t>
            </w:r>
          </w:p>
          <w:p w14:paraId="69657CDA" w14:textId="33387FAC" w:rsidR="00C31583" w:rsidRPr="000F618B" w:rsidRDefault="00C31583" w:rsidP="00624BBD">
            <w:pPr>
              <w:pStyle w:val="Odlomakpopisa"/>
              <w:spacing w:before="0" w:line="276" w:lineRule="auto"/>
              <w:ind w:left="57"/>
              <w:jc w:val="center"/>
              <w:rPr>
                <w:color w:val="auto"/>
                <w:lang w:val="hr-HR"/>
              </w:rPr>
            </w:pPr>
            <w:r w:rsidRPr="000F618B">
              <w:rPr>
                <w:color w:val="auto"/>
                <w:lang w:val="hr-HR"/>
              </w:rPr>
              <w:t>(2027)</w:t>
            </w:r>
          </w:p>
        </w:tc>
        <w:tc>
          <w:tcPr>
            <w:tcW w:w="3686" w:type="dxa"/>
            <w:vAlign w:val="center"/>
          </w:tcPr>
          <w:p w14:paraId="7573B05A" w14:textId="0EFB627A" w:rsidR="004C3140" w:rsidRPr="000F618B" w:rsidRDefault="00C31583" w:rsidP="00624BBD">
            <w:pPr>
              <w:spacing w:before="0" w:line="276" w:lineRule="auto"/>
              <w:jc w:val="center"/>
              <w:rPr>
                <w:color w:val="auto"/>
                <w:lang w:val="hr-HR"/>
              </w:rPr>
            </w:pPr>
            <w:r w:rsidRPr="000F618B">
              <w:rPr>
                <w:color w:val="auto"/>
                <w:lang w:val="hr-HR"/>
              </w:rPr>
              <w:t>Nacionalni plan za razvoj javne uprave 2022.-2027. – Prilog 2.</w:t>
            </w:r>
          </w:p>
        </w:tc>
      </w:tr>
      <w:tr w:rsidR="004C3140" w:rsidRPr="000F618B" w14:paraId="31E60B5F" w14:textId="77777777" w:rsidTr="0017191A">
        <w:trPr>
          <w:trHeight w:val="1790"/>
        </w:trPr>
        <w:tc>
          <w:tcPr>
            <w:tcW w:w="3828" w:type="dxa"/>
            <w:vMerge/>
            <w:vAlign w:val="center"/>
          </w:tcPr>
          <w:p w14:paraId="5154F83D" w14:textId="229765E2" w:rsidR="004C3140" w:rsidRPr="000F618B" w:rsidRDefault="004C3140" w:rsidP="00624BBD">
            <w:pPr>
              <w:spacing w:before="0" w:line="276" w:lineRule="auto"/>
              <w:jc w:val="center"/>
              <w:rPr>
                <w:i/>
                <w:iCs/>
                <w:color w:val="auto"/>
                <w:lang w:val="hr-HR"/>
              </w:rPr>
            </w:pPr>
          </w:p>
        </w:tc>
        <w:tc>
          <w:tcPr>
            <w:tcW w:w="3402" w:type="dxa"/>
            <w:vAlign w:val="center"/>
          </w:tcPr>
          <w:p w14:paraId="43C40D9B" w14:textId="53D18426" w:rsidR="004C3140" w:rsidRPr="000F618B" w:rsidRDefault="004C3140" w:rsidP="00624BBD">
            <w:pPr>
              <w:spacing w:before="0" w:line="276" w:lineRule="auto"/>
              <w:jc w:val="center"/>
              <w:rPr>
                <w:color w:val="auto"/>
                <w:lang w:val="hr-HR"/>
              </w:rPr>
            </w:pPr>
            <w:r w:rsidRPr="000F618B">
              <w:rPr>
                <w:color w:val="auto"/>
                <w:lang w:val="hr-HR"/>
              </w:rPr>
              <w:t xml:space="preserve">Udio lokalnih službenika u </w:t>
            </w:r>
            <w:r w:rsidR="0053238A" w:rsidRPr="000F618B">
              <w:rPr>
                <w:color w:val="auto"/>
                <w:lang w:val="hr-HR"/>
              </w:rPr>
              <w:t>Općinskoj</w:t>
            </w:r>
            <w:r w:rsidRPr="000F618B">
              <w:rPr>
                <w:color w:val="auto"/>
                <w:lang w:val="hr-HR"/>
              </w:rPr>
              <w:t xml:space="preserve"> upravi koji su pohađali programe obrazovanja i osposobljavanja, </w:t>
            </w:r>
            <w:r w:rsidR="00A45FE3" w:rsidRPr="000F618B">
              <w:rPr>
                <w:color w:val="auto"/>
                <w:lang w:val="hr-HR"/>
              </w:rPr>
              <w:t>g</w:t>
            </w:r>
            <w:r w:rsidRPr="000F618B">
              <w:rPr>
                <w:color w:val="auto"/>
                <w:lang w:val="hr-HR"/>
              </w:rPr>
              <w:t>odišnje</w:t>
            </w:r>
          </w:p>
        </w:tc>
        <w:tc>
          <w:tcPr>
            <w:tcW w:w="1559" w:type="dxa"/>
            <w:vAlign w:val="center"/>
          </w:tcPr>
          <w:p w14:paraId="534ADE28" w14:textId="189CD2EE" w:rsidR="004C3140" w:rsidRPr="000F618B" w:rsidRDefault="00A45FE3" w:rsidP="00624BBD">
            <w:pPr>
              <w:spacing w:before="0" w:line="276" w:lineRule="auto"/>
              <w:jc w:val="center"/>
              <w:rPr>
                <w:color w:val="auto"/>
                <w:lang w:val="hr-HR"/>
              </w:rPr>
            </w:pPr>
            <w:r w:rsidRPr="000F618B">
              <w:rPr>
                <w:color w:val="auto"/>
                <w:lang w:val="hr-HR"/>
              </w:rPr>
              <w:t>60%</w:t>
            </w:r>
          </w:p>
        </w:tc>
        <w:tc>
          <w:tcPr>
            <w:tcW w:w="1417" w:type="dxa"/>
            <w:vAlign w:val="center"/>
          </w:tcPr>
          <w:p w14:paraId="41566F79" w14:textId="77777777" w:rsidR="004C3140" w:rsidRPr="000F618B" w:rsidRDefault="00C31583" w:rsidP="00624BBD">
            <w:pPr>
              <w:pStyle w:val="Odlomakpopisa"/>
              <w:spacing w:before="0" w:line="276" w:lineRule="auto"/>
              <w:ind w:left="57"/>
              <w:jc w:val="center"/>
              <w:rPr>
                <w:color w:val="auto"/>
                <w:lang w:val="hr-HR"/>
              </w:rPr>
            </w:pPr>
            <w:r w:rsidRPr="000F618B">
              <w:rPr>
                <w:color w:val="auto"/>
                <w:lang w:val="hr-HR"/>
              </w:rPr>
              <w:t>65%</w:t>
            </w:r>
          </w:p>
          <w:p w14:paraId="7A397F1E" w14:textId="0A0DBF86" w:rsidR="00C31583" w:rsidRPr="000F618B" w:rsidRDefault="00C31583" w:rsidP="00624BBD">
            <w:pPr>
              <w:pStyle w:val="Odlomakpopisa"/>
              <w:spacing w:before="0" w:line="276" w:lineRule="auto"/>
              <w:ind w:left="57"/>
              <w:jc w:val="center"/>
              <w:rPr>
                <w:color w:val="auto"/>
                <w:lang w:val="hr-HR"/>
              </w:rPr>
            </w:pPr>
            <w:r w:rsidRPr="000F618B">
              <w:rPr>
                <w:color w:val="auto"/>
                <w:lang w:val="hr-HR"/>
              </w:rPr>
              <w:t>(2027)</w:t>
            </w:r>
          </w:p>
        </w:tc>
        <w:tc>
          <w:tcPr>
            <w:tcW w:w="3686" w:type="dxa"/>
            <w:vAlign w:val="center"/>
          </w:tcPr>
          <w:p w14:paraId="0ACE92E5" w14:textId="628499E4" w:rsidR="004C3140" w:rsidRPr="000F618B" w:rsidRDefault="00C31583" w:rsidP="00624BBD">
            <w:pPr>
              <w:spacing w:before="0" w:line="276" w:lineRule="auto"/>
              <w:jc w:val="center"/>
              <w:rPr>
                <w:color w:val="auto"/>
                <w:lang w:val="hr-HR"/>
              </w:rPr>
            </w:pPr>
            <w:r w:rsidRPr="000F618B">
              <w:rPr>
                <w:color w:val="auto"/>
                <w:lang w:val="hr-HR"/>
              </w:rPr>
              <w:t>Nacionalni plan za razvoj javne uprave 2022.-2027. – Prilog 2.</w:t>
            </w:r>
          </w:p>
        </w:tc>
      </w:tr>
      <w:tr w:rsidR="008802B6" w:rsidRPr="000F618B" w14:paraId="0A5187CA" w14:textId="77777777" w:rsidTr="0017191A">
        <w:trPr>
          <w:trHeight w:val="735"/>
        </w:trPr>
        <w:tc>
          <w:tcPr>
            <w:tcW w:w="3828" w:type="dxa"/>
            <w:vMerge w:val="restart"/>
            <w:vAlign w:val="center"/>
          </w:tcPr>
          <w:p w14:paraId="53884BF6" w14:textId="11158F2C" w:rsidR="008802B6" w:rsidRPr="000F618B" w:rsidRDefault="008802B6" w:rsidP="00624BBD">
            <w:pPr>
              <w:spacing w:before="0" w:line="276" w:lineRule="auto"/>
              <w:jc w:val="center"/>
              <w:rPr>
                <w:i/>
                <w:iCs/>
                <w:color w:val="auto"/>
                <w:lang w:val="hr-HR"/>
              </w:rPr>
            </w:pPr>
            <w:r w:rsidRPr="000F618B">
              <w:rPr>
                <w:i/>
                <w:iCs/>
                <w:color w:val="auto"/>
                <w:lang w:val="hr-HR"/>
              </w:rPr>
              <w:t>Unaprjeđenje stanja zaštite zdravlja i sigurnosti na radu</w:t>
            </w:r>
          </w:p>
        </w:tc>
        <w:tc>
          <w:tcPr>
            <w:tcW w:w="3402" w:type="dxa"/>
            <w:vAlign w:val="center"/>
          </w:tcPr>
          <w:p w14:paraId="2ED70E56" w14:textId="152C5D8B" w:rsidR="008802B6" w:rsidRPr="000F618B" w:rsidRDefault="008802B6" w:rsidP="008802B6">
            <w:pPr>
              <w:spacing w:before="0" w:line="276" w:lineRule="auto"/>
              <w:jc w:val="center"/>
              <w:rPr>
                <w:color w:val="auto"/>
                <w:lang w:val="hr-HR"/>
              </w:rPr>
            </w:pPr>
            <w:r w:rsidRPr="000F618B">
              <w:rPr>
                <w:color w:val="auto"/>
                <w:lang w:val="hr-HR"/>
              </w:rPr>
              <w:t>Broj ozljeda na radu</w:t>
            </w:r>
          </w:p>
        </w:tc>
        <w:tc>
          <w:tcPr>
            <w:tcW w:w="1559" w:type="dxa"/>
            <w:vAlign w:val="center"/>
          </w:tcPr>
          <w:p w14:paraId="0B4DB749" w14:textId="44DE09D7" w:rsidR="008802B6" w:rsidRPr="000F618B" w:rsidRDefault="008802B6" w:rsidP="008802B6">
            <w:pPr>
              <w:pStyle w:val="Odlomakpopisa"/>
              <w:spacing w:before="0" w:line="276" w:lineRule="auto"/>
              <w:ind w:left="0"/>
              <w:jc w:val="center"/>
              <w:rPr>
                <w:color w:val="auto"/>
                <w:lang w:val="hr-HR"/>
              </w:rPr>
            </w:pPr>
            <w:r w:rsidRPr="000F618B">
              <w:rPr>
                <w:color w:val="auto"/>
                <w:lang w:val="hr-HR"/>
              </w:rPr>
              <w:t>0 (nula)</w:t>
            </w:r>
          </w:p>
        </w:tc>
        <w:tc>
          <w:tcPr>
            <w:tcW w:w="1417" w:type="dxa"/>
            <w:vAlign w:val="center"/>
          </w:tcPr>
          <w:p w14:paraId="3F7D2E48" w14:textId="13450BFB" w:rsidR="008802B6" w:rsidRPr="000F618B" w:rsidRDefault="008802B6" w:rsidP="008802B6">
            <w:pPr>
              <w:pStyle w:val="Odlomakpopisa"/>
              <w:spacing w:before="0" w:line="276" w:lineRule="auto"/>
              <w:ind w:left="0"/>
              <w:jc w:val="center"/>
              <w:rPr>
                <w:color w:val="auto"/>
                <w:lang w:val="hr-HR"/>
              </w:rPr>
            </w:pPr>
            <w:r w:rsidRPr="000F618B">
              <w:rPr>
                <w:color w:val="auto"/>
                <w:lang w:val="hr-HR"/>
              </w:rPr>
              <w:t>0 (nula)</w:t>
            </w:r>
          </w:p>
        </w:tc>
        <w:tc>
          <w:tcPr>
            <w:tcW w:w="3686" w:type="dxa"/>
            <w:vMerge w:val="restart"/>
            <w:vAlign w:val="center"/>
          </w:tcPr>
          <w:p w14:paraId="406553ED" w14:textId="10EC8E7D" w:rsidR="008802B6" w:rsidRPr="000F618B" w:rsidRDefault="008802B6" w:rsidP="00624BBD">
            <w:pPr>
              <w:spacing w:before="0" w:line="276" w:lineRule="auto"/>
              <w:jc w:val="center"/>
              <w:rPr>
                <w:color w:val="auto"/>
                <w:lang w:val="hr-HR"/>
              </w:rPr>
            </w:pPr>
            <w:r w:rsidRPr="000F618B">
              <w:rPr>
                <w:color w:val="auto"/>
                <w:lang w:val="hr-HR"/>
              </w:rPr>
              <w:t>Nacionalni plan za rad, zaštitu na radu i zapošljavanje za razdoblje od 2021. do 2027. godine – Prilog 1.</w:t>
            </w:r>
          </w:p>
        </w:tc>
      </w:tr>
      <w:tr w:rsidR="008802B6" w:rsidRPr="000F618B" w14:paraId="5A1A43DF" w14:textId="77777777" w:rsidTr="0017191A">
        <w:trPr>
          <w:trHeight w:val="1050"/>
        </w:trPr>
        <w:tc>
          <w:tcPr>
            <w:tcW w:w="3828" w:type="dxa"/>
            <w:vMerge/>
            <w:vAlign w:val="center"/>
          </w:tcPr>
          <w:p w14:paraId="3BE412BD" w14:textId="77777777" w:rsidR="008802B6" w:rsidRPr="000F618B" w:rsidRDefault="008802B6" w:rsidP="00624BBD">
            <w:pPr>
              <w:spacing w:line="276" w:lineRule="auto"/>
              <w:jc w:val="center"/>
              <w:rPr>
                <w:i/>
                <w:iCs/>
                <w:lang w:val="hr-HR"/>
              </w:rPr>
            </w:pPr>
          </w:p>
        </w:tc>
        <w:tc>
          <w:tcPr>
            <w:tcW w:w="3402" w:type="dxa"/>
            <w:vAlign w:val="center"/>
          </w:tcPr>
          <w:p w14:paraId="37AFBF31" w14:textId="53C194CC" w:rsidR="008802B6" w:rsidRPr="000F618B" w:rsidRDefault="008802B6" w:rsidP="00624BBD">
            <w:pPr>
              <w:spacing w:before="0" w:line="276" w:lineRule="auto"/>
              <w:jc w:val="center"/>
              <w:rPr>
                <w:lang w:val="hr-HR"/>
              </w:rPr>
            </w:pPr>
            <w:r w:rsidRPr="000F618B">
              <w:rPr>
                <w:color w:val="auto"/>
                <w:lang w:val="hr-HR"/>
              </w:rPr>
              <w:t>Broj smrtno stradalih zaposlenika</w:t>
            </w:r>
          </w:p>
        </w:tc>
        <w:tc>
          <w:tcPr>
            <w:tcW w:w="1559" w:type="dxa"/>
            <w:vAlign w:val="center"/>
          </w:tcPr>
          <w:p w14:paraId="6C468F2B" w14:textId="06D5D741" w:rsidR="008802B6" w:rsidRPr="000F618B" w:rsidRDefault="008802B6" w:rsidP="0053238A">
            <w:pPr>
              <w:spacing w:before="0" w:line="276" w:lineRule="auto"/>
              <w:jc w:val="center"/>
              <w:rPr>
                <w:lang w:val="hr-HR"/>
              </w:rPr>
            </w:pPr>
            <w:r w:rsidRPr="000F618B">
              <w:rPr>
                <w:color w:val="auto"/>
                <w:lang w:val="hr-HR"/>
              </w:rPr>
              <w:t>0 (nula)</w:t>
            </w:r>
          </w:p>
        </w:tc>
        <w:tc>
          <w:tcPr>
            <w:tcW w:w="1417" w:type="dxa"/>
            <w:vAlign w:val="center"/>
          </w:tcPr>
          <w:p w14:paraId="69EF52B0" w14:textId="04A5ED39" w:rsidR="008802B6" w:rsidRPr="000F618B" w:rsidRDefault="008802B6" w:rsidP="00624BBD">
            <w:pPr>
              <w:pStyle w:val="Odlomakpopisa"/>
              <w:spacing w:before="0" w:line="276" w:lineRule="auto"/>
              <w:ind w:left="0"/>
              <w:jc w:val="center"/>
              <w:rPr>
                <w:lang w:val="hr-HR"/>
              </w:rPr>
            </w:pPr>
            <w:r w:rsidRPr="000F618B">
              <w:rPr>
                <w:color w:val="auto"/>
                <w:lang w:val="hr-HR"/>
              </w:rPr>
              <w:t>0 (nula)</w:t>
            </w:r>
          </w:p>
        </w:tc>
        <w:tc>
          <w:tcPr>
            <w:tcW w:w="3686" w:type="dxa"/>
            <w:vMerge/>
            <w:vAlign w:val="center"/>
          </w:tcPr>
          <w:p w14:paraId="1D4423B3" w14:textId="77777777" w:rsidR="008802B6" w:rsidRPr="000F618B" w:rsidRDefault="008802B6" w:rsidP="00624BBD">
            <w:pPr>
              <w:spacing w:line="276" w:lineRule="auto"/>
              <w:jc w:val="center"/>
              <w:rPr>
                <w:lang w:val="hr-HR"/>
              </w:rPr>
            </w:pPr>
          </w:p>
        </w:tc>
      </w:tr>
      <w:tr w:rsidR="00C31583" w:rsidRPr="000F618B" w14:paraId="68C9913B" w14:textId="77777777" w:rsidTr="00910A17">
        <w:trPr>
          <w:trHeight w:val="1233"/>
        </w:trPr>
        <w:tc>
          <w:tcPr>
            <w:tcW w:w="3828" w:type="dxa"/>
            <w:vMerge/>
            <w:vAlign w:val="center"/>
          </w:tcPr>
          <w:p w14:paraId="02DCD9D6" w14:textId="77777777" w:rsidR="00C31583" w:rsidRPr="000F618B" w:rsidRDefault="00C31583" w:rsidP="00624BBD">
            <w:pPr>
              <w:spacing w:before="0" w:line="276" w:lineRule="auto"/>
              <w:jc w:val="center"/>
              <w:rPr>
                <w:i/>
                <w:iCs/>
                <w:color w:val="auto"/>
                <w:lang w:val="hr-HR"/>
              </w:rPr>
            </w:pPr>
          </w:p>
        </w:tc>
        <w:tc>
          <w:tcPr>
            <w:tcW w:w="3402" w:type="dxa"/>
            <w:vAlign w:val="center"/>
          </w:tcPr>
          <w:p w14:paraId="6D9D8769" w14:textId="0C2242D0" w:rsidR="00C31583" w:rsidRPr="000F618B" w:rsidRDefault="00C31583" w:rsidP="00624BBD">
            <w:pPr>
              <w:spacing w:before="0" w:line="276" w:lineRule="auto"/>
              <w:jc w:val="center"/>
              <w:rPr>
                <w:color w:val="auto"/>
                <w:lang w:val="hr-HR"/>
              </w:rPr>
            </w:pPr>
            <w:r w:rsidRPr="000F618B">
              <w:rPr>
                <w:color w:val="auto"/>
                <w:lang w:val="hr-HR"/>
              </w:rPr>
              <w:t>Prosječan broj dana po službeniku Privremene nesposobnosti za rad (na teret tijela i HZZO-a) godišnje</w:t>
            </w:r>
          </w:p>
        </w:tc>
        <w:tc>
          <w:tcPr>
            <w:tcW w:w="1559" w:type="dxa"/>
            <w:vAlign w:val="center"/>
          </w:tcPr>
          <w:p w14:paraId="4F60A87A" w14:textId="2D31F192" w:rsidR="00C31583" w:rsidRPr="000F618B" w:rsidRDefault="00D47D79" w:rsidP="00624BBD">
            <w:pPr>
              <w:spacing w:before="0" w:line="276" w:lineRule="auto"/>
              <w:jc w:val="center"/>
              <w:rPr>
                <w:color w:val="auto"/>
                <w:lang w:val="hr-HR"/>
              </w:rPr>
            </w:pPr>
            <w:r w:rsidRPr="000F618B">
              <w:rPr>
                <w:color w:val="auto"/>
                <w:lang w:val="hr-HR"/>
              </w:rPr>
              <w:t>6</w:t>
            </w:r>
          </w:p>
        </w:tc>
        <w:tc>
          <w:tcPr>
            <w:tcW w:w="1417" w:type="dxa"/>
            <w:vAlign w:val="center"/>
          </w:tcPr>
          <w:p w14:paraId="508A1900" w14:textId="77777777" w:rsidR="00C31583" w:rsidRPr="000F618B" w:rsidRDefault="00C31583" w:rsidP="00624BBD">
            <w:pPr>
              <w:pStyle w:val="Odlomakpopisa"/>
              <w:spacing w:before="0" w:line="276" w:lineRule="auto"/>
              <w:ind w:left="0"/>
              <w:jc w:val="center"/>
              <w:rPr>
                <w:color w:val="auto"/>
                <w:lang w:val="hr-HR"/>
              </w:rPr>
            </w:pPr>
            <w:r w:rsidRPr="000F618B">
              <w:rPr>
                <w:color w:val="auto"/>
                <w:lang w:val="hr-HR"/>
              </w:rPr>
              <w:t>&lt;12</w:t>
            </w:r>
          </w:p>
          <w:p w14:paraId="4A2C3F4A" w14:textId="5CEDEAA4" w:rsidR="00C31583" w:rsidRPr="000F618B" w:rsidRDefault="00C31583" w:rsidP="00624BBD">
            <w:pPr>
              <w:pStyle w:val="Odlomakpopisa"/>
              <w:spacing w:before="0" w:line="276" w:lineRule="auto"/>
              <w:ind w:left="0"/>
              <w:jc w:val="center"/>
              <w:rPr>
                <w:color w:val="auto"/>
                <w:lang w:val="hr-HR"/>
              </w:rPr>
            </w:pPr>
            <w:r w:rsidRPr="000F618B">
              <w:rPr>
                <w:color w:val="auto"/>
                <w:lang w:val="hr-HR"/>
              </w:rPr>
              <w:t>(2027.)</w:t>
            </w:r>
          </w:p>
        </w:tc>
        <w:tc>
          <w:tcPr>
            <w:tcW w:w="3686" w:type="dxa"/>
            <w:vAlign w:val="center"/>
          </w:tcPr>
          <w:p w14:paraId="1E84D419" w14:textId="34C0A4EF" w:rsidR="00C31583" w:rsidRPr="000F618B" w:rsidRDefault="00C31583" w:rsidP="00624BBD">
            <w:pPr>
              <w:spacing w:before="0" w:line="276" w:lineRule="auto"/>
              <w:jc w:val="center"/>
              <w:rPr>
                <w:color w:val="auto"/>
                <w:lang w:val="hr-HR"/>
              </w:rPr>
            </w:pPr>
            <w:r w:rsidRPr="000F618B">
              <w:rPr>
                <w:color w:val="auto"/>
                <w:lang w:val="hr-HR"/>
              </w:rPr>
              <w:t>Nacionalni plan za rad, zaštitu na radu i zapošljavanje za razdoblje od 2021. do 2027. godine – Prilog 1. – i Godišnji izvještaj HZZO-a</w:t>
            </w:r>
          </w:p>
        </w:tc>
      </w:tr>
      <w:tr w:rsidR="00483568" w:rsidRPr="000F618B" w14:paraId="522B9AF2" w14:textId="77777777" w:rsidTr="0017191A">
        <w:trPr>
          <w:trHeight w:val="1790"/>
        </w:trPr>
        <w:tc>
          <w:tcPr>
            <w:tcW w:w="3828" w:type="dxa"/>
            <w:vAlign w:val="center"/>
          </w:tcPr>
          <w:p w14:paraId="55A8371C" w14:textId="16FAE482" w:rsidR="00483568" w:rsidRPr="000F618B" w:rsidRDefault="00483568" w:rsidP="00624BBD">
            <w:pPr>
              <w:spacing w:before="0" w:line="276" w:lineRule="auto"/>
              <w:jc w:val="center"/>
              <w:rPr>
                <w:i/>
                <w:iCs/>
                <w:color w:val="auto"/>
                <w:lang w:val="hr-HR"/>
              </w:rPr>
            </w:pPr>
            <w:r w:rsidRPr="000F618B">
              <w:rPr>
                <w:i/>
                <w:iCs/>
                <w:color w:val="auto"/>
                <w:lang w:val="hr-HR"/>
              </w:rPr>
              <w:t>Unapređenje sustava zapošljavanja osoba s invaliditetom</w:t>
            </w:r>
          </w:p>
        </w:tc>
        <w:tc>
          <w:tcPr>
            <w:tcW w:w="3402" w:type="dxa"/>
            <w:vAlign w:val="center"/>
          </w:tcPr>
          <w:p w14:paraId="31570C08" w14:textId="003FD129" w:rsidR="00483568" w:rsidRPr="000F618B" w:rsidRDefault="00483568" w:rsidP="00624BBD">
            <w:pPr>
              <w:spacing w:before="0" w:line="276" w:lineRule="auto"/>
              <w:jc w:val="center"/>
              <w:rPr>
                <w:color w:val="auto"/>
                <w:lang w:val="hr-HR"/>
              </w:rPr>
            </w:pPr>
            <w:r w:rsidRPr="000F618B">
              <w:rPr>
                <w:color w:val="auto"/>
                <w:lang w:val="hr-HR"/>
              </w:rPr>
              <w:t xml:space="preserve">% osoba s invaliditetom od ukupnog broja zaposlenih u </w:t>
            </w:r>
            <w:proofErr w:type="spellStart"/>
            <w:r w:rsidRPr="000F618B">
              <w:rPr>
                <w:color w:val="auto"/>
                <w:lang w:val="hr-HR"/>
              </w:rPr>
              <w:t>TJU</w:t>
            </w:r>
            <w:proofErr w:type="spellEnd"/>
            <w:r w:rsidRPr="000F618B">
              <w:rPr>
                <w:color w:val="auto"/>
                <w:lang w:val="hr-HR"/>
              </w:rPr>
              <w:t xml:space="preserve"> na kraju izvještajnoj razdoblja</w:t>
            </w:r>
          </w:p>
        </w:tc>
        <w:tc>
          <w:tcPr>
            <w:tcW w:w="1559" w:type="dxa"/>
            <w:vAlign w:val="center"/>
          </w:tcPr>
          <w:p w14:paraId="73756718" w14:textId="700D3C30" w:rsidR="00483568" w:rsidRPr="000F618B" w:rsidRDefault="008802B6" w:rsidP="00624BBD">
            <w:pPr>
              <w:spacing w:before="0" w:line="276" w:lineRule="auto"/>
              <w:jc w:val="center"/>
              <w:rPr>
                <w:color w:val="auto"/>
                <w:lang w:val="hr-HR"/>
              </w:rPr>
            </w:pPr>
            <w:r w:rsidRPr="000F618B">
              <w:rPr>
                <w:color w:val="auto"/>
                <w:lang w:val="hr-HR"/>
              </w:rPr>
              <w:t>0%</w:t>
            </w:r>
          </w:p>
        </w:tc>
        <w:tc>
          <w:tcPr>
            <w:tcW w:w="1417" w:type="dxa"/>
            <w:vAlign w:val="center"/>
          </w:tcPr>
          <w:p w14:paraId="7A00FBE7" w14:textId="70022E7F" w:rsidR="00483568" w:rsidRPr="000F618B" w:rsidRDefault="00483568" w:rsidP="00624BBD">
            <w:pPr>
              <w:pStyle w:val="Odlomakpopisa"/>
              <w:spacing w:before="0" w:line="276" w:lineRule="auto"/>
              <w:ind w:left="0"/>
              <w:jc w:val="center"/>
              <w:rPr>
                <w:color w:val="auto"/>
                <w:lang w:val="hr-HR"/>
              </w:rPr>
            </w:pPr>
            <w:r w:rsidRPr="000F618B">
              <w:rPr>
                <w:color w:val="auto"/>
                <w:lang w:val="hr-HR"/>
              </w:rPr>
              <w:t>&gt;3%</w:t>
            </w:r>
          </w:p>
        </w:tc>
        <w:tc>
          <w:tcPr>
            <w:tcW w:w="3686" w:type="dxa"/>
            <w:vAlign w:val="center"/>
          </w:tcPr>
          <w:p w14:paraId="12CCB43F" w14:textId="36708CEF" w:rsidR="00483568" w:rsidRPr="000F618B" w:rsidRDefault="00483568" w:rsidP="00624BBD">
            <w:pPr>
              <w:spacing w:before="0" w:line="276" w:lineRule="auto"/>
              <w:jc w:val="center"/>
              <w:rPr>
                <w:color w:val="auto"/>
                <w:lang w:val="hr-HR"/>
              </w:rPr>
            </w:pPr>
            <w:r w:rsidRPr="000F618B">
              <w:rPr>
                <w:color w:val="auto"/>
                <w:lang w:val="hr-HR"/>
              </w:rPr>
              <w:t>Nacionalni plan izjednačavanja mogućnosti za osobe s invaliditetom za razdoblje od 2021. do 2027. godine Pravilnik o utvrđivanju kvote za zapošljavanje osoba s invaliditetom (NN 75/18, 120/18, 37/20, 145/20)</w:t>
            </w:r>
          </w:p>
        </w:tc>
      </w:tr>
      <w:tr w:rsidR="00017E17" w:rsidRPr="000F618B" w14:paraId="500A4C46" w14:textId="77777777" w:rsidTr="0017191A">
        <w:trPr>
          <w:trHeight w:val="1790"/>
        </w:trPr>
        <w:tc>
          <w:tcPr>
            <w:tcW w:w="3828" w:type="dxa"/>
            <w:vAlign w:val="center"/>
          </w:tcPr>
          <w:p w14:paraId="44965FD6" w14:textId="5DD2EFF0" w:rsidR="00017E17" w:rsidRPr="000F618B" w:rsidRDefault="00017E17" w:rsidP="00017E17">
            <w:pPr>
              <w:spacing w:before="0" w:line="276" w:lineRule="auto"/>
              <w:jc w:val="center"/>
              <w:rPr>
                <w:i/>
                <w:iCs/>
                <w:color w:val="auto"/>
                <w:lang w:val="hr-HR"/>
              </w:rPr>
            </w:pPr>
            <w:r w:rsidRPr="000F618B">
              <w:rPr>
                <w:i/>
                <w:iCs/>
                <w:color w:val="auto"/>
                <w:lang w:val="hr-HR"/>
              </w:rPr>
              <w:t>Poboljšanje izgrađenog pristupačnog okruženja za osobe s invaliditetom</w:t>
            </w:r>
          </w:p>
        </w:tc>
        <w:tc>
          <w:tcPr>
            <w:tcW w:w="3402" w:type="dxa"/>
            <w:vAlign w:val="center"/>
          </w:tcPr>
          <w:p w14:paraId="57E76C55" w14:textId="770F1B4E" w:rsidR="00017E17" w:rsidRPr="000F618B" w:rsidRDefault="00017E17" w:rsidP="00017E17">
            <w:pPr>
              <w:spacing w:before="0" w:line="276" w:lineRule="auto"/>
              <w:jc w:val="center"/>
              <w:rPr>
                <w:color w:val="auto"/>
                <w:lang w:val="hr-HR"/>
              </w:rPr>
            </w:pPr>
            <w:r w:rsidRPr="000F618B">
              <w:rPr>
                <w:color w:val="auto"/>
                <w:lang w:val="hr-HR"/>
              </w:rPr>
              <w:t>Osigurana pristupačnost građevina Općinske uprave osobama s invaliditetom</w:t>
            </w:r>
          </w:p>
        </w:tc>
        <w:tc>
          <w:tcPr>
            <w:tcW w:w="1559" w:type="dxa"/>
            <w:vAlign w:val="center"/>
          </w:tcPr>
          <w:p w14:paraId="6433DFAE" w14:textId="46CAE896" w:rsidR="00017E17" w:rsidRPr="000F618B" w:rsidRDefault="00017E17" w:rsidP="00017E17">
            <w:pPr>
              <w:spacing w:before="0" w:line="276" w:lineRule="auto"/>
              <w:jc w:val="center"/>
              <w:rPr>
                <w:color w:val="auto"/>
                <w:lang w:val="hr-HR"/>
              </w:rPr>
            </w:pPr>
            <w:r w:rsidRPr="000F618B">
              <w:rPr>
                <w:color w:val="auto"/>
                <w:lang w:val="hr-HR"/>
              </w:rPr>
              <w:t>0%</w:t>
            </w:r>
          </w:p>
        </w:tc>
        <w:tc>
          <w:tcPr>
            <w:tcW w:w="1417" w:type="dxa"/>
            <w:vAlign w:val="center"/>
          </w:tcPr>
          <w:p w14:paraId="3518F825" w14:textId="6D328E93" w:rsidR="00017E17" w:rsidRPr="000F618B" w:rsidRDefault="00017E17" w:rsidP="00017E17">
            <w:pPr>
              <w:pStyle w:val="Odlomakpopisa"/>
              <w:spacing w:before="0" w:line="276" w:lineRule="auto"/>
              <w:ind w:left="0"/>
              <w:jc w:val="center"/>
              <w:rPr>
                <w:color w:val="auto"/>
                <w:lang w:val="hr-HR"/>
              </w:rPr>
            </w:pPr>
            <w:r w:rsidRPr="000F618B">
              <w:rPr>
                <w:color w:val="auto"/>
                <w:lang w:val="hr-HR"/>
              </w:rPr>
              <w:t>100% (2027.)</w:t>
            </w:r>
          </w:p>
        </w:tc>
        <w:tc>
          <w:tcPr>
            <w:tcW w:w="3686" w:type="dxa"/>
            <w:vAlign w:val="center"/>
          </w:tcPr>
          <w:p w14:paraId="19F4666E" w14:textId="78EAE4AA" w:rsidR="00017E17" w:rsidRPr="000F618B" w:rsidRDefault="00017E17" w:rsidP="00017E17">
            <w:pPr>
              <w:spacing w:before="0" w:line="276" w:lineRule="auto"/>
              <w:jc w:val="center"/>
              <w:rPr>
                <w:color w:val="auto"/>
                <w:lang w:val="hr-HR"/>
              </w:rPr>
            </w:pPr>
            <w:r w:rsidRPr="000F618B">
              <w:rPr>
                <w:color w:val="auto"/>
                <w:lang w:val="hr-HR"/>
              </w:rPr>
              <w:t>Nacionalni plan izjednačavanja mogućnosti za osobe s invaliditetom za razdoblje od 2021. do 2027. godine Pravilnik o osiguranju pristupačnosti građevina osobama s invaliditetom i smanjenom pokretljivosti („Narodne novine“, br. 78/13)</w:t>
            </w:r>
          </w:p>
        </w:tc>
      </w:tr>
      <w:tr w:rsidR="00017E17" w:rsidRPr="000F618B" w14:paraId="5AEC695B" w14:textId="77777777" w:rsidTr="0017191A">
        <w:trPr>
          <w:trHeight w:val="1790"/>
        </w:trPr>
        <w:tc>
          <w:tcPr>
            <w:tcW w:w="3828" w:type="dxa"/>
            <w:vAlign w:val="center"/>
          </w:tcPr>
          <w:p w14:paraId="2BFAA6C4" w14:textId="529FF540" w:rsidR="00017E17" w:rsidRPr="000F618B" w:rsidRDefault="00017E17" w:rsidP="00017E17">
            <w:pPr>
              <w:spacing w:before="0" w:line="276" w:lineRule="auto"/>
              <w:jc w:val="center"/>
              <w:rPr>
                <w:i/>
                <w:iCs/>
                <w:color w:val="auto"/>
                <w:lang w:val="hr-HR"/>
              </w:rPr>
            </w:pPr>
            <w:r w:rsidRPr="000F618B">
              <w:rPr>
                <w:i/>
                <w:iCs/>
                <w:color w:val="auto"/>
                <w:lang w:val="hr-HR"/>
              </w:rPr>
              <w:t>Poštovanje osobe i zaštitu dostojanstva za vrijeme i u svezi obavljanja poslova radnog mjesta</w:t>
            </w:r>
          </w:p>
        </w:tc>
        <w:tc>
          <w:tcPr>
            <w:tcW w:w="3402" w:type="dxa"/>
            <w:vAlign w:val="center"/>
          </w:tcPr>
          <w:p w14:paraId="49DC865E" w14:textId="7E613BBD" w:rsidR="00017E17" w:rsidRPr="000F618B" w:rsidRDefault="00017E17" w:rsidP="00017E17">
            <w:pPr>
              <w:spacing w:before="0" w:line="276" w:lineRule="auto"/>
              <w:jc w:val="center"/>
              <w:rPr>
                <w:color w:val="auto"/>
                <w:lang w:val="hr-HR"/>
              </w:rPr>
            </w:pPr>
            <w:r w:rsidRPr="000F618B">
              <w:rPr>
                <w:color w:val="auto"/>
                <w:lang w:val="hr-HR"/>
              </w:rPr>
              <w:t>Ukupan broj usvojenih pritužbi vezanih za zaštitu dostojanstva</w:t>
            </w:r>
          </w:p>
        </w:tc>
        <w:tc>
          <w:tcPr>
            <w:tcW w:w="1559" w:type="dxa"/>
            <w:vAlign w:val="center"/>
          </w:tcPr>
          <w:p w14:paraId="2C1BA3D5" w14:textId="714992BD" w:rsidR="00017E17" w:rsidRPr="000F618B" w:rsidRDefault="00017E17" w:rsidP="00017E17">
            <w:pPr>
              <w:spacing w:before="0" w:line="276" w:lineRule="auto"/>
              <w:jc w:val="center"/>
              <w:rPr>
                <w:color w:val="auto"/>
                <w:lang w:val="hr-HR"/>
              </w:rPr>
            </w:pPr>
            <w:r w:rsidRPr="000F618B">
              <w:rPr>
                <w:color w:val="auto"/>
                <w:lang w:val="hr-HR"/>
              </w:rPr>
              <w:t>0%</w:t>
            </w:r>
          </w:p>
        </w:tc>
        <w:tc>
          <w:tcPr>
            <w:tcW w:w="1417" w:type="dxa"/>
            <w:vAlign w:val="center"/>
          </w:tcPr>
          <w:p w14:paraId="3B68FA7F" w14:textId="733DC0F6" w:rsidR="00017E17" w:rsidRPr="000F618B" w:rsidRDefault="00017E17" w:rsidP="00017E17">
            <w:pPr>
              <w:pStyle w:val="Odlomakpopisa"/>
              <w:spacing w:before="0" w:line="276" w:lineRule="auto"/>
              <w:ind w:left="0"/>
              <w:jc w:val="center"/>
              <w:rPr>
                <w:color w:val="auto"/>
                <w:lang w:val="hr-HR"/>
              </w:rPr>
            </w:pPr>
            <w:r w:rsidRPr="000F618B">
              <w:rPr>
                <w:color w:val="auto"/>
                <w:lang w:val="hr-HR"/>
              </w:rPr>
              <w:t>0</w:t>
            </w:r>
          </w:p>
        </w:tc>
        <w:tc>
          <w:tcPr>
            <w:tcW w:w="3686" w:type="dxa"/>
            <w:vAlign w:val="center"/>
          </w:tcPr>
          <w:p w14:paraId="455EA4FD" w14:textId="49E507F8" w:rsidR="00017E17" w:rsidRPr="000F618B" w:rsidRDefault="00017E17" w:rsidP="00017E17">
            <w:pPr>
              <w:spacing w:before="0" w:line="276" w:lineRule="auto"/>
              <w:jc w:val="center"/>
              <w:rPr>
                <w:color w:val="auto"/>
                <w:lang w:val="hr-HR"/>
              </w:rPr>
            </w:pPr>
            <w:r w:rsidRPr="000F618B">
              <w:rPr>
                <w:color w:val="auto"/>
                <w:lang w:val="hr-HR"/>
              </w:rPr>
              <w:t>Kolektivni ugovor za državne službenike i namještenike („Narodne novine“, br. 56/22, 127/22, 58/23, 128/23 i 29/24)</w:t>
            </w:r>
          </w:p>
        </w:tc>
      </w:tr>
      <w:tr w:rsidR="00017E17" w:rsidRPr="000F618B" w14:paraId="2B8F27A9" w14:textId="77777777" w:rsidTr="0017191A">
        <w:trPr>
          <w:trHeight w:val="1141"/>
        </w:trPr>
        <w:tc>
          <w:tcPr>
            <w:tcW w:w="3828" w:type="dxa"/>
            <w:vAlign w:val="center"/>
          </w:tcPr>
          <w:p w14:paraId="26FFFE4B" w14:textId="361B37CE" w:rsidR="00017E17" w:rsidRPr="000F618B" w:rsidRDefault="00017E17" w:rsidP="00017E17">
            <w:pPr>
              <w:spacing w:before="0" w:line="276" w:lineRule="auto"/>
              <w:jc w:val="center"/>
              <w:rPr>
                <w:i/>
                <w:iCs/>
                <w:color w:val="auto"/>
                <w:lang w:val="hr-HR"/>
              </w:rPr>
            </w:pPr>
            <w:r w:rsidRPr="000F618B">
              <w:rPr>
                <w:i/>
                <w:iCs/>
                <w:color w:val="auto"/>
                <w:lang w:val="hr-HR"/>
              </w:rPr>
              <w:t>Razvijene digitalne kompetencije za život i rad u digitalno doba</w:t>
            </w:r>
          </w:p>
        </w:tc>
        <w:tc>
          <w:tcPr>
            <w:tcW w:w="3402" w:type="dxa"/>
            <w:vAlign w:val="center"/>
          </w:tcPr>
          <w:p w14:paraId="45CB5D16" w14:textId="7A511BBD" w:rsidR="00017E17" w:rsidRPr="000F618B" w:rsidRDefault="00017E17" w:rsidP="00017E17">
            <w:pPr>
              <w:spacing w:before="0" w:line="276" w:lineRule="auto"/>
              <w:jc w:val="center"/>
              <w:rPr>
                <w:color w:val="auto"/>
                <w:lang w:val="hr-HR"/>
              </w:rPr>
            </w:pPr>
            <w:r w:rsidRPr="000F618B">
              <w:rPr>
                <w:color w:val="auto"/>
                <w:lang w:val="hr-HR"/>
              </w:rPr>
              <w:t xml:space="preserve">% zaposlenih u </w:t>
            </w:r>
            <w:proofErr w:type="spellStart"/>
            <w:r w:rsidRPr="000F618B">
              <w:rPr>
                <w:color w:val="auto"/>
                <w:lang w:val="hr-HR"/>
              </w:rPr>
              <w:t>IKT</w:t>
            </w:r>
            <w:proofErr w:type="spellEnd"/>
            <w:r w:rsidRPr="000F618B">
              <w:rPr>
                <w:color w:val="auto"/>
                <w:lang w:val="hr-HR"/>
              </w:rPr>
              <w:t xml:space="preserve"> od ukupno zaposlenih</w:t>
            </w:r>
          </w:p>
        </w:tc>
        <w:tc>
          <w:tcPr>
            <w:tcW w:w="1559" w:type="dxa"/>
            <w:vAlign w:val="center"/>
          </w:tcPr>
          <w:p w14:paraId="25BEE6AA" w14:textId="0EB70A8A" w:rsidR="00017E17" w:rsidRPr="000F618B" w:rsidRDefault="00017E17" w:rsidP="00017E17">
            <w:pPr>
              <w:spacing w:before="0" w:line="276" w:lineRule="auto"/>
              <w:jc w:val="center"/>
              <w:rPr>
                <w:color w:val="auto"/>
                <w:lang w:val="hr-HR"/>
              </w:rPr>
            </w:pPr>
            <w:r w:rsidRPr="000F618B">
              <w:rPr>
                <w:color w:val="auto"/>
                <w:lang w:val="hr-HR"/>
              </w:rPr>
              <w:t>0%</w:t>
            </w:r>
          </w:p>
        </w:tc>
        <w:tc>
          <w:tcPr>
            <w:tcW w:w="1417" w:type="dxa"/>
            <w:vAlign w:val="center"/>
          </w:tcPr>
          <w:p w14:paraId="27A3E126" w14:textId="14A2179A" w:rsidR="00017E17" w:rsidRPr="000F618B" w:rsidRDefault="00017E17" w:rsidP="00017E17">
            <w:pPr>
              <w:pStyle w:val="Odlomakpopisa"/>
              <w:spacing w:before="0" w:line="276" w:lineRule="auto"/>
              <w:ind w:left="0"/>
              <w:jc w:val="center"/>
              <w:rPr>
                <w:color w:val="auto"/>
                <w:lang w:val="hr-HR"/>
              </w:rPr>
            </w:pPr>
            <w:r w:rsidRPr="000F618B">
              <w:rPr>
                <w:color w:val="auto"/>
                <w:lang w:val="hr-HR"/>
              </w:rPr>
              <w:t>&gt;8% (2032.)</w:t>
            </w:r>
          </w:p>
        </w:tc>
        <w:tc>
          <w:tcPr>
            <w:tcW w:w="3686" w:type="dxa"/>
            <w:vAlign w:val="center"/>
          </w:tcPr>
          <w:p w14:paraId="55013D07" w14:textId="29701ED4" w:rsidR="00017E17" w:rsidRPr="000F618B" w:rsidRDefault="00017E17" w:rsidP="00017E17">
            <w:pPr>
              <w:spacing w:before="0" w:line="276" w:lineRule="auto"/>
              <w:jc w:val="center"/>
              <w:rPr>
                <w:color w:val="auto"/>
                <w:lang w:val="hr-HR"/>
              </w:rPr>
            </w:pPr>
            <w:r w:rsidRPr="000F618B">
              <w:rPr>
                <w:color w:val="auto"/>
                <w:lang w:val="hr-HR"/>
              </w:rPr>
              <w:t>Strategija digitalna Hrvatska 2032. („Narodne novine“, br. 2/23 )</w:t>
            </w:r>
          </w:p>
        </w:tc>
      </w:tr>
    </w:tbl>
    <w:p w14:paraId="3E8DD530" w14:textId="77777777" w:rsidR="00993A01" w:rsidRPr="000F618B" w:rsidRDefault="00993A01" w:rsidP="00624BBD">
      <w:pPr>
        <w:shd w:val="clear" w:color="auto" w:fill="FFFFFF" w:themeFill="background1"/>
        <w:spacing w:line="276" w:lineRule="auto"/>
        <w:jc w:val="center"/>
        <w:rPr>
          <w:b/>
          <w:bCs/>
        </w:rPr>
      </w:pPr>
      <w:bookmarkStart w:id="10" w:name="_Hlk208760000"/>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AD5B1D" w:rsidRPr="000F618B" w14:paraId="789CE426" w14:textId="77777777" w:rsidTr="00641A3D">
        <w:trPr>
          <w:trHeight w:val="1018"/>
        </w:trPr>
        <w:tc>
          <w:tcPr>
            <w:tcW w:w="1704" w:type="dxa"/>
            <w:shd w:val="clear" w:color="auto" w:fill="DEEAF6" w:themeFill="accent5" w:themeFillTint="33"/>
            <w:vAlign w:val="center"/>
          </w:tcPr>
          <w:p w14:paraId="4343E6CD" w14:textId="77777777" w:rsidR="00AD5B1D" w:rsidRPr="000F618B" w:rsidRDefault="00AD5B1D" w:rsidP="00641A3D">
            <w:pPr>
              <w:spacing w:before="0" w:line="276" w:lineRule="auto"/>
              <w:ind w:left="57"/>
              <w:jc w:val="center"/>
              <w:rPr>
                <w:color w:val="2F5496" w:themeColor="accent1" w:themeShade="BF"/>
                <w:lang w:val="hr-HR"/>
              </w:rPr>
            </w:pPr>
            <w:r w:rsidRPr="000F618B">
              <w:rPr>
                <w:color w:val="2F5496" w:themeColor="accent1" w:themeShade="BF"/>
                <w:lang w:val="hr-HR"/>
              </w:rPr>
              <w:lastRenderedPageBreak/>
              <w:t>RB operativnog cilja</w:t>
            </w:r>
          </w:p>
        </w:tc>
        <w:tc>
          <w:tcPr>
            <w:tcW w:w="3132" w:type="dxa"/>
            <w:shd w:val="clear" w:color="auto" w:fill="DEEAF6" w:themeFill="accent5" w:themeFillTint="33"/>
            <w:vAlign w:val="center"/>
          </w:tcPr>
          <w:p w14:paraId="1EFA12AD" w14:textId="77777777" w:rsidR="00AD5B1D" w:rsidRPr="000F618B" w:rsidRDefault="00AD5B1D" w:rsidP="00641A3D">
            <w:pPr>
              <w:spacing w:before="0" w:line="276" w:lineRule="auto"/>
              <w:ind w:left="57"/>
              <w:jc w:val="center"/>
              <w:rPr>
                <w:color w:val="2F5496" w:themeColor="accent1" w:themeShade="BF"/>
                <w:lang w:val="hr-HR"/>
              </w:rPr>
            </w:pPr>
            <w:r w:rsidRPr="000F618B">
              <w:rPr>
                <w:color w:val="2F5496" w:themeColor="accent1" w:themeShade="BF"/>
                <w:lang w:val="hr-HR"/>
              </w:rPr>
              <w:t>Operativni ciljevi</w:t>
            </w:r>
          </w:p>
        </w:tc>
        <w:tc>
          <w:tcPr>
            <w:tcW w:w="1900" w:type="dxa"/>
            <w:shd w:val="clear" w:color="auto" w:fill="DEEAF6" w:themeFill="accent5" w:themeFillTint="33"/>
            <w:vAlign w:val="center"/>
          </w:tcPr>
          <w:p w14:paraId="7AAB4645" w14:textId="77777777" w:rsidR="00AD5B1D" w:rsidRPr="000F618B" w:rsidRDefault="00AD5B1D" w:rsidP="00641A3D">
            <w:pPr>
              <w:spacing w:before="0" w:line="276" w:lineRule="auto"/>
              <w:ind w:left="57"/>
              <w:jc w:val="center"/>
              <w:rPr>
                <w:color w:val="2F5496" w:themeColor="accent1" w:themeShade="BF"/>
                <w:lang w:val="hr-HR"/>
              </w:rPr>
            </w:pPr>
            <w:r w:rsidRPr="000F618B">
              <w:rPr>
                <w:color w:val="2F5496" w:themeColor="accent1" w:themeShade="BF"/>
                <w:lang w:val="hr-HR"/>
              </w:rPr>
              <w:t>Pokazatelj(i) outputa</w:t>
            </w:r>
          </w:p>
        </w:tc>
        <w:tc>
          <w:tcPr>
            <w:tcW w:w="1713" w:type="dxa"/>
            <w:shd w:val="clear" w:color="auto" w:fill="DEEAF6" w:themeFill="accent5" w:themeFillTint="33"/>
            <w:vAlign w:val="center"/>
          </w:tcPr>
          <w:p w14:paraId="17B3B397" w14:textId="77777777" w:rsidR="00AD5B1D" w:rsidRPr="000F618B" w:rsidRDefault="00AD5B1D" w:rsidP="00641A3D">
            <w:pPr>
              <w:spacing w:before="0" w:line="276" w:lineRule="auto"/>
              <w:ind w:left="57"/>
              <w:jc w:val="center"/>
              <w:rPr>
                <w:color w:val="2F5496" w:themeColor="accent1" w:themeShade="BF"/>
                <w:lang w:val="hr-HR"/>
              </w:rPr>
            </w:pPr>
            <w:r w:rsidRPr="000F618B">
              <w:rPr>
                <w:color w:val="2F5496" w:themeColor="accent1" w:themeShade="BF"/>
                <w:lang w:val="hr-HR"/>
              </w:rPr>
              <w:t>Planirana vrijednost outputa</w:t>
            </w:r>
          </w:p>
        </w:tc>
        <w:tc>
          <w:tcPr>
            <w:tcW w:w="1236" w:type="dxa"/>
            <w:shd w:val="clear" w:color="auto" w:fill="DEEAF6" w:themeFill="accent5" w:themeFillTint="33"/>
            <w:vAlign w:val="center"/>
          </w:tcPr>
          <w:p w14:paraId="63FD5855" w14:textId="77777777" w:rsidR="00AD5B1D" w:rsidRPr="000F618B" w:rsidRDefault="00AD5B1D" w:rsidP="00641A3D">
            <w:pPr>
              <w:spacing w:before="0" w:line="276" w:lineRule="auto"/>
              <w:ind w:left="57"/>
              <w:jc w:val="center"/>
              <w:rPr>
                <w:color w:val="2F5496" w:themeColor="accent1" w:themeShade="BF"/>
                <w:lang w:val="hr-HR"/>
              </w:rPr>
            </w:pPr>
            <w:r w:rsidRPr="000F618B">
              <w:rPr>
                <w:color w:val="2F5496" w:themeColor="accent1" w:themeShade="BF"/>
                <w:lang w:val="hr-HR"/>
              </w:rPr>
              <w:t>Rok izvršenja</w:t>
            </w:r>
          </w:p>
        </w:tc>
        <w:tc>
          <w:tcPr>
            <w:tcW w:w="2367" w:type="dxa"/>
            <w:shd w:val="clear" w:color="auto" w:fill="DEEAF6" w:themeFill="accent5" w:themeFillTint="33"/>
            <w:vAlign w:val="center"/>
          </w:tcPr>
          <w:p w14:paraId="0932A2BA" w14:textId="77777777" w:rsidR="00AD5B1D" w:rsidRPr="000F618B" w:rsidRDefault="00AD5B1D" w:rsidP="00641A3D">
            <w:pPr>
              <w:spacing w:before="0" w:line="276" w:lineRule="auto"/>
              <w:ind w:left="57"/>
              <w:jc w:val="center"/>
              <w:rPr>
                <w:color w:val="2F5496" w:themeColor="accent1" w:themeShade="BF"/>
                <w:lang w:val="hr-HR"/>
              </w:rPr>
            </w:pPr>
            <w:r w:rsidRPr="000F618B">
              <w:rPr>
                <w:color w:val="2F5496" w:themeColor="accent1" w:themeShade="BF"/>
                <w:lang w:val="hr-HR"/>
              </w:rPr>
              <w:t>Nadležnost</w:t>
            </w:r>
          </w:p>
        </w:tc>
        <w:tc>
          <w:tcPr>
            <w:tcW w:w="1840" w:type="dxa"/>
            <w:shd w:val="clear" w:color="auto" w:fill="DEEAF6" w:themeFill="accent5" w:themeFillTint="33"/>
            <w:vAlign w:val="center"/>
          </w:tcPr>
          <w:p w14:paraId="769977FC" w14:textId="77777777" w:rsidR="00AD5B1D" w:rsidRPr="000F618B" w:rsidRDefault="00AD5B1D" w:rsidP="00641A3D">
            <w:pPr>
              <w:spacing w:before="0" w:line="276" w:lineRule="auto"/>
              <w:ind w:left="57"/>
              <w:jc w:val="center"/>
              <w:rPr>
                <w:color w:val="2F5496" w:themeColor="accent1" w:themeShade="BF"/>
                <w:lang w:val="hr-HR"/>
              </w:rPr>
            </w:pPr>
            <w:r w:rsidRPr="000F618B">
              <w:rPr>
                <w:color w:val="2F5496" w:themeColor="accent1" w:themeShade="BF"/>
                <w:lang w:val="hr-HR"/>
              </w:rPr>
              <w:t>Izvor financiranja</w:t>
            </w:r>
          </w:p>
        </w:tc>
      </w:tr>
      <w:tr w:rsidR="00AD5B1D" w:rsidRPr="000F618B" w14:paraId="42BB111A" w14:textId="77777777" w:rsidTr="00641A3D">
        <w:trPr>
          <w:trHeight w:val="1170"/>
        </w:trPr>
        <w:tc>
          <w:tcPr>
            <w:tcW w:w="1704" w:type="dxa"/>
            <w:vAlign w:val="center"/>
          </w:tcPr>
          <w:p w14:paraId="35E96B55" w14:textId="19009736" w:rsidR="00AD5B1D" w:rsidRPr="000F618B" w:rsidRDefault="00AD5B1D" w:rsidP="00641A3D">
            <w:pPr>
              <w:spacing w:before="0" w:line="276" w:lineRule="auto"/>
              <w:ind w:left="57"/>
              <w:jc w:val="center"/>
              <w:rPr>
                <w:color w:val="auto"/>
                <w:lang w:val="hr-HR"/>
              </w:rPr>
            </w:pPr>
            <w:r w:rsidRPr="000F618B">
              <w:rPr>
                <w:color w:val="auto"/>
                <w:lang w:val="hr-HR"/>
              </w:rPr>
              <w:t>7.3.1.</w:t>
            </w:r>
          </w:p>
        </w:tc>
        <w:tc>
          <w:tcPr>
            <w:tcW w:w="3132" w:type="dxa"/>
            <w:vAlign w:val="center"/>
          </w:tcPr>
          <w:p w14:paraId="56C77A83" w14:textId="78EEE23F" w:rsidR="00AD5B1D" w:rsidRPr="000F618B" w:rsidRDefault="00AD5B1D" w:rsidP="00641A3D">
            <w:pPr>
              <w:spacing w:before="0" w:line="276" w:lineRule="auto"/>
              <w:ind w:left="57"/>
              <w:jc w:val="center"/>
              <w:rPr>
                <w:color w:val="auto"/>
                <w:lang w:val="hr-HR"/>
              </w:rPr>
            </w:pPr>
            <w:r w:rsidRPr="000F618B">
              <w:rPr>
                <w:color w:val="auto"/>
                <w:lang w:val="hr-HR"/>
              </w:rPr>
              <w:t>Izrada godišnjeg plana edukacija službenika</w:t>
            </w:r>
          </w:p>
        </w:tc>
        <w:tc>
          <w:tcPr>
            <w:tcW w:w="1900" w:type="dxa"/>
            <w:vAlign w:val="center"/>
          </w:tcPr>
          <w:p w14:paraId="3DB3DD3D" w14:textId="07690DC2" w:rsidR="00AD5B1D" w:rsidRPr="000F618B" w:rsidRDefault="00AD5B1D" w:rsidP="00641A3D">
            <w:pPr>
              <w:spacing w:before="0" w:line="276" w:lineRule="auto"/>
              <w:ind w:left="57"/>
              <w:jc w:val="center"/>
              <w:rPr>
                <w:color w:val="auto"/>
                <w:lang w:val="hr-HR"/>
              </w:rPr>
            </w:pPr>
            <w:r w:rsidRPr="000F618B">
              <w:rPr>
                <w:color w:val="auto"/>
                <w:lang w:val="hr-HR"/>
              </w:rPr>
              <w:t xml:space="preserve">Izrađen plan </w:t>
            </w:r>
          </w:p>
        </w:tc>
        <w:tc>
          <w:tcPr>
            <w:tcW w:w="1713" w:type="dxa"/>
            <w:vAlign w:val="center"/>
          </w:tcPr>
          <w:p w14:paraId="383B4B59" w14:textId="40FAB971" w:rsidR="00AD5B1D" w:rsidRPr="000F618B" w:rsidRDefault="00AD5B1D" w:rsidP="00641A3D">
            <w:pPr>
              <w:pStyle w:val="Odlomakpopisa"/>
              <w:spacing w:before="0" w:line="276" w:lineRule="auto"/>
              <w:ind w:left="57"/>
              <w:jc w:val="center"/>
              <w:rPr>
                <w:color w:val="auto"/>
                <w:lang w:val="hr-HR"/>
              </w:rPr>
            </w:pPr>
            <w:r w:rsidRPr="000F618B">
              <w:rPr>
                <w:color w:val="auto"/>
                <w:lang w:val="hr-HR"/>
              </w:rPr>
              <w:t>1</w:t>
            </w:r>
          </w:p>
        </w:tc>
        <w:tc>
          <w:tcPr>
            <w:tcW w:w="1236" w:type="dxa"/>
            <w:vAlign w:val="center"/>
          </w:tcPr>
          <w:p w14:paraId="55C6552C" w14:textId="3C5B6906" w:rsidR="00AD5B1D" w:rsidRPr="000F618B" w:rsidRDefault="007060D3" w:rsidP="00641A3D">
            <w:pPr>
              <w:pStyle w:val="Odlomakpopisa"/>
              <w:spacing w:before="0" w:line="276" w:lineRule="auto"/>
              <w:ind w:left="57"/>
              <w:jc w:val="center"/>
              <w:rPr>
                <w:color w:val="auto"/>
                <w:lang w:val="hr-HR"/>
              </w:rPr>
            </w:pPr>
            <w:r w:rsidRPr="000F618B">
              <w:rPr>
                <w:color w:val="auto"/>
                <w:lang w:val="hr-HR"/>
              </w:rPr>
              <w:t>Prosinac, 202</w:t>
            </w:r>
            <w:r w:rsidR="00212F03" w:rsidRPr="000F618B">
              <w:rPr>
                <w:color w:val="auto"/>
                <w:lang w:val="hr-HR"/>
              </w:rPr>
              <w:t>6</w:t>
            </w:r>
            <w:r w:rsidRPr="000F618B">
              <w:rPr>
                <w:color w:val="auto"/>
                <w:lang w:val="hr-HR"/>
              </w:rPr>
              <w:t>.</w:t>
            </w:r>
          </w:p>
        </w:tc>
        <w:tc>
          <w:tcPr>
            <w:tcW w:w="2367" w:type="dxa"/>
            <w:vAlign w:val="center"/>
          </w:tcPr>
          <w:p w14:paraId="34BE4989" w14:textId="77777777" w:rsidR="00AD5B1D" w:rsidRPr="000F618B" w:rsidRDefault="00AD5B1D" w:rsidP="00641A3D">
            <w:pPr>
              <w:pStyle w:val="Odlomakpopisa"/>
              <w:spacing w:before="0" w:line="276" w:lineRule="auto"/>
              <w:ind w:left="57"/>
              <w:jc w:val="center"/>
              <w:rPr>
                <w:color w:val="auto"/>
                <w:lang w:val="hr-HR"/>
              </w:rPr>
            </w:pPr>
            <w:r w:rsidRPr="000F618B">
              <w:rPr>
                <w:color w:val="auto"/>
                <w:lang w:val="hr-HR"/>
              </w:rPr>
              <w:t>Jedinstveni upravni odjel</w:t>
            </w:r>
          </w:p>
        </w:tc>
        <w:tc>
          <w:tcPr>
            <w:tcW w:w="1840" w:type="dxa"/>
            <w:vAlign w:val="center"/>
          </w:tcPr>
          <w:p w14:paraId="0317CA5D" w14:textId="77777777" w:rsidR="00AD5B1D" w:rsidRPr="000F618B" w:rsidRDefault="00AD5B1D" w:rsidP="00641A3D">
            <w:pPr>
              <w:pStyle w:val="Odlomakpopisa"/>
              <w:spacing w:before="0" w:line="276" w:lineRule="auto"/>
              <w:ind w:left="57"/>
              <w:jc w:val="center"/>
              <w:rPr>
                <w:color w:val="auto"/>
                <w:lang w:val="hr-HR"/>
              </w:rPr>
            </w:pPr>
            <w:r w:rsidRPr="000F618B">
              <w:rPr>
                <w:color w:val="auto"/>
                <w:lang w:val="hr-HR"/>
              </w:rPr>
              <w:t>n/p</w:t>
            </w:r>
          </w:p>
        </w:tc>
      </w:tr>
    </w:tbl>
    <w:p w14:paraId="6E6AC6A6" w14:textId="42EE55B0" w:rsidR="0009108F" w:rsidRPr="000F618B" w:rsidRDefault="0009108F" w:rsidP="00624BBD">
      <w:pPr>
        <w:shd w:val="clear" w:color="auto" w:fill="FFFFFF" w:themeFill="background1"/>
        <w:spacing w:line="276" w:lineRule="auto"/>
        <w:jc w:val="center"/>
        <w:rPr>
          <w:b/>
          <w:bCs/>
        </w:rPr>
      </w:pPr>
    </w:p>
    <w:p w14:paraId="4C5A18C1" w14:textId="77777777" w:rsidR="0009108F" w:rsidRPr="000F618B" w:rsidRDefault="0009108F">
      <w:pPr>
        <w:spacing w:after="160" w:line="259" w:lineRule="auto"/>
        <w:jc w:val="left"/>
        <w:rPr>
          <w:b/>
          <w:bCs/>
        </w:rPr>
      </w:pPr>
      <w:r w:rsidRPr="000F618B">
        <w:rPr>
          <w:b/>
          <w:bCs/>
        </w:rPr>
        <w:br w:type="page"/>
      </w:r>
    </w:p>
    <w:p w14:paraId="2D764C6E" w14:textId="1E011379" w:rsidR="002468DB" w:rsidRPr="000F618B" w:rsidRDefault="002468DB" w:rsidP="00624BBD">
      <w:pPr>
        <w:shd w:val="clear" w:color="auto" w:fill="DEEAF6" w:themeFill="accent5" w:themeFillTint="33"/>
        <w:spacing w:line="276" w:lineRule="auto"/>
        <w:jc w:val="center"/>
        <w:rPr>
          <w:b/>
          <w:bCs/>
          <w:color w:val="2F5496" w:themeColor="accent1" w:themeShade="BF"/>
        </w:rPr>
      </w:pPr>
      <w:proofErr w:type="spellStart"/>
      <w:r w:rsidRPr="000F618B">
        <w:rPr>
          <w:b/>
          <w:bCs/>
          <w:color w:val="2F5496" w:themeColor="accent1" w:themeShade="BF"/>
        </w:rPr>
        <w:lastRenderedPageBreak/>
        <w:t>PODZAHTJEV</w:t>
      </w:r>
      <w:proofErr w:type="spellEnd"/>
      <w:r w:rsidRPr="000F618B">
        <w:rPr>
          <w:b/>
          <w:bCs/>
          <w:color w:val="2F5496" w:themeColor="accent1" w:themeShade="BF"/>
        </w:rPr>
        <w:t xml:space="preserve"> 8. 3. PRAĆENJE I MJERENJE UČINAKA U PODRUČJU DRUŠTVENE ODGOVORNOSTI</w:t>
      </w:r>
    </w:p>
    <w:p w14:paraId="2E5EE104" w14:textId="77777777" w:rsidR="002468DB" w:rsidRPr="000F618B" w:rsidRDefault="002468DB"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2468DB" w:rsidRPr="000F618B" w14:paraId="490E0BD7" w14:textId="77777777" w:rsidTr="0017191A">
        <w:tc>
          <w:tcPr>
            <w:tcW w:w="3828" w:type="dxa"/>
            <w:shd w:val="clear" w:color="auto" w:fill="DEEAF6" w:themeFill="accent5" w:themeFillTint="33"/>
            <w:vAlign w:val="center"/>
          </w:tcPr>
          <w:p w14:paraId="08EB341E" w14:textId="77777777" w:rsidR="002468DB" w:rsidRPr="000F618B" w:rsidRDefault="002468DB" w:rsidP="00624BBD">
            <w:pPr>
              <w:spacing w:before="0" w:line="276" w:lineRule="auto"/>
              <w:jc w:val="center"/>
              <w:rPr>
                <w:color w:val="2F5496" w:themeColor="accent1" w:themeShade="BF"/>
                <w:lang w:val="hr-HR"/>
              </w:rPr>
            </w:pPr>
            <w:r w:rsidRPr="000F618B">
              <w:rPr>
                <w:color w:val="2F5496" w:themeColor="accent1" w:themeShade="BF"/>
                <w:lang w:val="hr-HR"/>
              </w:rPr>
              <w:t>Mjere iz PP i ciljevi iz djelokruga rada</w:t>
            </w:r>
          </w:p>
        </w:tc>
        <w:tc>
          <w:tcPr>
            <w:tcW w:w="3402" w:type="dxa"/>
            <w:shd w:val="clear" w:color="auto" w:fill="DEEAF6" w:themeFill="accent5" w:themeFillTint="33"/>
            <w:vAlign w:val="center"/>
          </w:tcPr>
          <w:p w14:paraId="7020EF2F" w14:textId="3C25C483" w:rsidR="002468DB" w:rsidRPr="000F618B" w:rsidRDefault="002468DB" w:rsidP="005E5A8E">
            <w:pPr>
              <w:spacing w:before="0" w:line="276" w:lineRule="auto"/>
              <w:jc w:val="center"/>
              <w:rPr>
                <w:color w:val="2F5496" w:themeColor="accent1" w:themeShade="BF"/>
                <w:lang w:val="hr-HR"/>
              </w:rPr>
            </w:pPr>
            <w:r w:rsidRPr="000F618B">
              <w:rPr>
                <w:color w:val="2F5496" w:themeColor="accent1" w:themeShade="BF"/>
                <w:lang w:val="hr-HR"/>
              </w:rPr>
              <w:t>Pokazatelj(i) (ishod, rezultat)</w:t>
            </w:r>
          </w:p>
        </w:tc>
        <w:tc>
          <w:tcPr>
            <w:tcW w:w="1559" w:type="dxa"/>
            <w:shd w:val="clear" w:color="auto" w:fill="DEEAF6" w:themeFill="accent5" w:themeFillTint="33"/>
            <w:vAlign w:val="center"/>
          </w:tcPr>
          <w:p w14:paraId="3A84BF68" w14:textId="77777777" w:rsidR="002468DB" w:rsidRPr="000F618B" w:rsidRDefault="002468DB"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Trenutačna vrijednost pokazatelja</w:t>
            </w:r>
          </w:p>
        </w:tc>
        <w:tc>
          <w:tcPr>
            <w:tcW w:w="1417" w:type="dxa"/>
            <w:shd w:val="clear" w:color="auto" w:fill="DEEAF6" w:themeFill="accent5" w:themeFillTint="33"/>
            <w:vAlign w:val="center"/>
          </w:tcPr>
          <w:p w14:paraId="11AFD0D3" w14:textId="77777777" w:rsidR="002468DB" w:rsidRPr="000F618B" w:rsidRDefault="002468DB"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Planirana</w:t>
            </w:r>
          </w:p>
          <w:p w14:paraId="20EAF28A" w14:textId="77777777" w:rsidR="002468DB" w:rsidRPr="000F618B" w:rsidRDefault="002468DB"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vrijednost pokazatelja</w:t>
            </w:r>
          </w:p>
        </w:tc>
        <w:tc>
          <w:tcPr>
            <w:tcW w:w="3686" w:type="dxa"/>
            <w:shd w:val="clear" w:color="auto" w:fill="DEEAF6" w:themeFill="accent5" w:themeFillTint="33"/>
            <w:vAlign w:val="center"/>
          </w:tcPr>
          <w:p w14:paraId="70676156" w14:textId="77777777" w:rsidR="002468DB" w:rsidRPr="000F618B" w:rsidRDefault="002468DB"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Referenca</w:t>
            </w:r>
          </w:p>
        </w:tc>
      </w:tr>
      <w:tr w:rsidR="002468DB" w:rsidRPr="000F618B" w14:paraId="0D4542E8" w14:textId="77777777" w:rsidTr="0017191A">
        <w:trPr>
          <w:trHeight w:val="1602"/>
        </w:trPr>
        <w:tc>
          <w:tcPr>
            <w:tcW w:w="3828" w:type="dxa"/>
            <w:vAlign w:val="center"/>
          </w:tcPr>
          <w:p w14:paraId="3AE90AA7" w14:textId="3AF78ABB" w:rsidR="002468DB" w:rsidRPr="000F618B" w:rsidRDefault="002468DB" w:rsidP="00624BBD">
            <w:pPr>
              <w:spacing w:before="0" w:line="276" w:lineRule="auto"/>
              <w:jc w:val="center"/>
              <w:rPr>
                <w:i/>
                <w:iCs/>
                <w:color w:val="auto"/>
                <w:lang w:val="hr-HR"/>
              </w:rPr>
            </w:pPr>
            <w:bookmarkStart w:id="11" w:name="_Hlk208759729"/>
            <w:r w:rsidRPr="000F618B">
              <w:rPr>
                <w:i/>
                <w:iCs/>
                <w:color w:val="auto"/>
                <w:lang w:val="hr-HR"/>
              </w:rPr>
              <w:t>Unaprjeđenje funkcionalnosti i održivosti lokalne i područne (regionalne) samouprave</w:t>
            </w:r>
          </w:p>
        </w:tc>
        <w:tc>
          <w:tcPr>
            <w:tcW w:w="3402" w:type="dxa"/>
            <w:vAlign w:val="center"/>
          </w:tcPr>
          <w:p w14:paraId="194A7074" w14:textId="5F651022" w:rsidR="002468DB" w:rsidRPr="000F618B" w:rsidRDefault="002468DB" w:rsidP="00624BBD">
            <w:pPr>
              <w:spacing w:before="0" w:line="276" w:lineRule="auto"/>
              <w:jc w:val="center"/>
              <w:rPr>
                <w:color w:val="auto"/>
                <w:lang w:val="hr-HR"/>
              </w:rPr>
            </w:pPr>
            <w:r w:rsidRPr="000F618B">
              <w:rPr>
                <w:color w:val="auto"/>
                <w:lang w:val="hr-HR"/>
              </w:rPr>
              <w:t>Jedinica je uključena u zajedničko obavlja</w:t>
            </w:r>
            <w:r w:rsidR="00AD5B1D" w:rsidRPr="000F618B">
              <w:rPr>
                <w:color w:val="auto"/>
                <w:lang w:val="hr-HR"/>
              </w:rPr>
              <w:t>n</w:t>
            </w:r>
            <w:r w:rsidRPr="000F618B">
              <w:rPr>
                <w:color w:val="auto"/>
                <w:lang w:val="hr-HR"/>
              </w:rPr>
              <w:t>je poslova lokalne samouprave</w:t>
            </w:r>
          </w:p>
        </w:tc>
        <w:tc>
          <w:tcPr>
            <w:tcW w:w="1559" w:type="dxa"/>
            <w:vAlign w:val="center"/>
          </w:tcPr>
          <w:p w14:paraId="57C8C611" w14:textId="373AD3EC" w:rsidR="002468DB" w:rsidRPr="000F618B" w:rsidRDefault="00596A20" w:rsidP="00624BBD">
            <w:pPr>
              <w:spacing w:before="0" w:line="276" w:lineRule="auto"/>
              <w:jc w:val="center"/>
              <w:rPr>
                <w:color w:val="auto"/>
                <w:lang w:val="hr-HR"/>
              </w:rPr>
            </w:pPr>
            <w:r w:rsidRPr="000F618B">
              <w:rPr>
                <w:color w:val="auto"/>
                <w:lang w:val="hr-HR"/>
              </w:rPr>
              <w:t>Da (2)</w:t>
            </w:r>
          </w:p>
        </w:tc>
        <w:tc>
          <w:tcPr>
            <w:tcW w:w="1417" w:type="dxa"/>
            <w:vAlign w:val="center"/>
          </w:tcPr>
          <w:p w14:paraId="4C634F4B" w14:textId="12CC3427" w:rsidR="002468DB" w:rsidRPr="000F618B" w:rsidRDefault="002468DB" w:rsidP="00624BBD">
            <w:pPr>
              <w:pStyle w:val="Odlomakpopisa"/>
              <w:spacing w:before="0" w:line="276" w:lineRule="auto"/>
              <w:ind w:left="57"/>
              <w:jc w:val="center"/>
              <w:rPr>
                <w:color w:val="auto"/>
                <w:lang w:val="hr-HR"/>
              </w:rPr>
            </w:pPr>
            <w:r w:rsidRPr="000F618B">
              <w:rPr>
                <w:color w:val="auto"/>
                <w:lang w:val="hr-HR"/>
              </w:rPr>
              <w:t>DA (2026.)</w:t>
            </w:r>
          </w:p>
        </w:tc>
        <w:tc>
          <w:tcPr>
            <w:tcW w:w="3686" w:type="dxa"/>
            <w:vAlign w:val="center"/>
          </w:tcPr>
          <w:p w14:paraId="448068E7" w14:textId="20C7621B" w:rsidR="002468DB" w:rsidRPr="000F618B" w:rsidRDefault="002468DB" w:rsidP="00624BBD">
            <w:pPr>
              <w:spacing w:before="0" w:line="276" w:lineRule="auto"/>
              <w:jc w:val="center"/>
              <w:rPr>
                <w:color w:val="auto"/>
                <w:lang w:val="hr-HR"/>
              </w:rPr>
            </w:pPr>
            <w:r w:rsidRPr="000F618B">
              <w:rPr>
                <w:color w:val="auto"/>
                <w:lang w:val="hr-HR"/>
              </w:rPr>
              <w:t>Nacionalni plan za razvoj javne uprave 2022.-2027. – Prilog 2. Nacionalni plan opravka i otpornosti 2021.2026 – pokazatelj 175</w:t>
            </w:r>
          </w:p>
        </w:tc>
      </w:tr>
      <w:tr w:rsidR="002468DB" w:rsidRPr="000F618B" w14:paraId="2D0F4C8A" w14:textId="77777777" w:rsidTr="0017191A">
        <w:trPr>
          <w:trHeight w:val="1790"/>
        </w:trPr>
        <w:tc>
          <w:tcPr>
            <w:tcW w:w="3828" w:type="dxa"/>
            <w:vAlign w:val="center"/>
          </w:tcPr>
          <w:p w14:paraId="33D34C76" w14:textId="103B8489" w:rsidR="002468DB" w:rsidRPr="000F618B" w:rsidRDefault="002468DB" w:rsidP="00624BBD">
            <w:pPr>
              <w:spacing w:before="0" w:line="276" w:lineRule="auto"/>
              <w:jc w:val="center"/>
              <w:rPr>
                <w:i/>
                <w:iCs/>
                <w:color w:val="auto"/>
                <w:lang w:val="hr-HR"/>
              </w:rPr>
            </w:pPr>
            <w:r w:rsidRPr="000F618B">
              <w:rPr>
                <w:i/>
                <w:iCs/>
                <w:color w:val="auto"/>
                <w:lang w:val="hr-HR"/>
              </w:rPr>
              <w:t>Povećanje sigurnosti opskrbe energijom, održivost energetske opskrbe, povećanje dostupnosti energije i smanjenje energetske ovisnosti</w:t>
            </w:r>
          </w:p>
        </w:tc>
        <w:tc>
          <w:tcPr>
            <w:tcW w:w="3402" w:type="dxa"/>
            <w:vAlign w:val="center"/>
          </w:tcPr>
          <w:p w14:paraId="60A02EDD" w14:textId="7E04554B" w:rsidR="002468DB" w:rsidRPr="000F618B" w:rsidRDefault="002468DB" w:rsidP="00624BBD">
            <w:pPr>
              <w:spacing w:before="0" w:line="276" w:lineRule="auto"/>
              <w:jc w:val="center"/>
              <w:rPr>
                <w:color w:val="auto"/>
                <w:lang w:val="hr-HR"/>
              </w:rPr>
            </w:pPr>
            <w:r w:rsidRPr="000F618B">
              <w:rPr>
                <w:color w:val="auto"/>
                <w:lang w:val="hr-HR"/>
              </w:rPr>
              <w:t>Ukupna potrošnja energije (</w:t>
            </w:r>
            <w:proofErr w:type="spellStart"/>
            <w:r w:rsidRPr="000F618B">
              <w:rPr>
                <w:color w:val="auto"/>
                <w:lang w:val="hr-HR"/>
              </w:rPr>
              <w:t>el.energija</w:t>
            </w:r>
            <w:proofErr w:type="spellEnd"/>
            <w:r w:rsidRPr="000F618B">
              <w:rPr>
                <w:color w:val="auto"/>
                <w:lang w:val="hr-HR"/>
              </w:rPr>
              <w:t>, toplinska energija) u kWh u godini; - Od toga: potrošnja električne energije u kWh u godini</w:t>
            </w:r>
          </w:p>
        </w:tc>
        <w:tc>
          <w:tcPr>
            <w:tcW w:w="1559" w:type="dxa"/>
            <w:vAlign w:val="center"/>
          </w:tcPr>
          <w:p w14:paraId="7C32CDF7" w14:textId="02B7F1AB" w:rsidR="002468DB" w:rsidRPr="000F618B" w:rsidRDefault="001E6137" w:rsidP="00624BBD">
            <w:pPr>
              <w:spacing w:before="0" w:line="276" w:lineRule="auto"/>
              <w:jc w:val="center"/>
              <w:rPr>
                <w:color w:val="auto"/>
                <w:lang w:val="hr-HR"/>
              </w:rPr>
            </w:pPr>
            <w:r w:rsidRPr="000F618B">
              <w:rPr>
                <w:color w:val="auto"/>
                <w:lang w:val="hr-HR"/>
              </w:rPr>
              <w:t>950 kW</w:t>
            </w:r>
          </w:p>
        </w:tc>
        <w:tc>
          <w:tcPr>
            <w:tcW w:w="1417" w:type="dxa"/>
            <w:vAlign w:val="center"/>
          </w:tcPr>
          <w:p w14:paraId="60F2AF9B" w14:textId="2D409ED2" w:rsidR="002468DB" w:rsidRPr="000F618B" w:rsidRDefault="002468DB" w:rsidP="00624BBD">
            <w:pPr>
              <w:pStyle w:val="Odlomakpopisa"/>
              <w:spacing w:before="0" w:line="276" w:lineRule="auto"/>
              <w:ind w:left="0"/>
              <w:jc w:val="center"/>
              <w:rPr>
                <w:color w:val="auto"/>
                <w:lang w:val="hr-HR"/>
              </w:rPr>
            </w:pPr>
            <w:r w:rsidRPr="000F618B">
              <w:rPr>
                <w:color w:val="auto"/>
                <w:lang w:val="hr-HR"/>
              </w:rPr>
              <w:t>Nema podataka</w:t>
            </w:r>
          </w:p>
        </w:tc>
        <w:tc>
          <w:tcPr>
            <w:tcW w:w="3686" w:type="dxa"/>
            <w:vAlign w:val="center"/>
          </w:tcPr>
          <w:p w14:paraId="5947A845" w14:textId="26191353" w:rsidR="002468DB" w:rsidRPr="000F618B" w:rsidRDefault="002468DB" w:rsidP="00624BBD">
            <w:pPr>
              <w:spacing w:before="0" w:line="276" w:lineRule="auto"/>
              <w:jc w:val="center"/>
              <w:rPr>
                <w:color w:val="auto"/>
                <w:lang w:val="hr-HR"/>
              </w:rPr>
            </w:pPr>
            <w:r w:rsidRPr="000F618B">
              <w:rPr>
                <w:color w:val="auto"/>
                <w:lang w:val="hr-HR"/>
              </w:rPr>
              <w:t xml:space="preserve">Strategija </w:t>
            </w:r>
            <w:proofErr w:type="spellStart"/>
            <w:r w:rsidRPr="000F618B">
              <w:rPr>
                <w:color w:val="auto"/>
                <w:lang w:val="hr-HR"/>
              </w:rPr>
              <w:t>niskougljičnog</w:t>
            </w:r>
            <w:proofErr w:type="spellEnd"/>
            <w:r w:rsidRPr="000F618B">
              <w:rPr>
                <w:color w:val="auto"/>
                <w:lang w:val="hr-HR"/>
              </w:rPr>
              <w:t xml:space="preserve"> razvoja Republike Hrvatske do 2030. s pogledom na 2050. godinu</w:t>
            </w:r>
          </w:p>
        </w:tc>
      </w:tr>
      <w:tr w:rsidR="00B506F6" w:rsidRPr="000F618B" w14:paraId="05347E01" w14:textId="77777777" w:rsidTr="0017191A">
        <w:trPr>
          <w:trHeight w:val="1790"/>
        </w:trPr>
        <w:tc>
          <w:tcPr>
            <w:tcW w:w="3828" w:type="dxa"/>
            <w:vAlign w:val="center"/>
          </w:tcPr>
          <w:p w14:paraId="3C92A6A6" w14:textId="0E72397B" w:rsidR="00B506F6" w:rsidRPr="000F618B" w:rsidRDefault="00B506F6" w:rsidP="00624BBD">
            <w:pPr>
              <w:spacing w:line="276" w:lineRule="auto"/>
              <w:jc w:val="center"/>
              <w:rPr>
                <w:i/>
                <w:iCs/>
                <w:lang w:val="hr-HR"/>
              </w:rPr>
            </w:pPr>
            <w:r w:rsidRPr="000F618B">
              <w:rPr>
                <w:i/>
                <w:iCs/>
                <w:color w:val="auto"/>
                <w:lang w:val="hr-HR"/>
              </w:rPr>
              <w:t>Obveza RH prema međunarodnim sporazumima, u okviru politike Europske unije, kao doprinos globalnim UN ciljevima</w:t>
            </w:r>
          </w:p>
        </w:tc>
        <w:tc>
          <w:tcPr>
            <w:tcW w:w="3402" w:type="dxa"/>
            <w:vAlign w:val="center"/>
          </w:tcPr>
          <w:p w14:paraId="610FFCFA" w14:textId="183667F4" w:rsidR="00B506F6" w:rsidRPr="000F618B" w:rsidRDefault="00B506F6" w:rsidP="00624BBD">
            <w:pPr>
              <w:spacing w:line="276" w:lineRule="auto"/>
              <w:jc w:val="center"/>
              <w:rPr>
                <w:lang w:val="hr-HR"/>
              </w:rPr>
            </w:pPr>
            <w:r w:rsidRPr="000F618B">
              <w:rPr>
                <w:color w:val="auto"/>
                <w:lang w:val="hr-HR"/>
              </w:rPr>
              <w:t>Stopa recikliranja komunalnog otpada</w:t>
            </w:r>
          </w:p>
        </w:tc>
        <w:tc>
          <w:tcPr>
            <w:tcW w:w="1559" w:type="dxa"/>
            <w:vAlign w:val="center"/>
          </w:tcPr>
          <w:p w14:paraId="3D68F862" w14:textId="303EC86E" w:rsidR="00B506F6" w:rsidRPr="000F618B" w:rsidRDefault="00344C3C" w:rsidP="00624BBD">
            <w:pPr>
              <w:spacing w:line="276" w:lineRule="auto"/>
              <w:jc w:val="center"/>
              <w:rPr>
                <w:lang w:val="hr-HR"/>
              </w:rPr>
            </w:pPr>
            <w:r w:rsidRPr="000F618B">
              <w:rPr>
                <w:color w:val="auto"/>
                <w:lang w:val="hr-HR"/>
              </w:rPr>
              <w:t>Nema podataka</w:t>
            </w:r>
          </w:p>
        </w:tc>
        <w:tc>
          <w:tcPr>
            <w:tcW w:w="1417" w:type="dxa"/>
            <w:vAlign w:val="center"/>
          </w:tcPr>
          <w:p w14:paraId="2E554C4E" w14:textId="77777777" w:rsidR="00B506F6" w:rsidRPr="000F618B" w:rsidRDefault="00FB158C" w:rsidP="00B506F6">
            <w:pPr>
              <w:pStyle w:val="Odlomakpopisa"/>
              <w:spacing w:before="0" w:line="276" w:lineRule="auto"/>
              <w:ind w:left="0"/>
              <w:jc w:val="center"/>
              <w:rPr>
                <w:color w:val="auto"/>
                <w:lang w:val="hr-HR"/>
              </w:rPr>
            </w:pPr>
            <w:r w:rsidRPr="000F618B">
              <w:rPr>
                <w:color w:val="auto"/>
                <w:lang w:val="hr-HR"/>
              </w:rPr>
              <w:t>75%</w:t>
            </w:r>
          </w:p>
          <w:p w14:paraId="7F0DA136" w14:textId="0D09BF47" w:rsidR="00FB158C" w:rsidRPr="000F618B" w:rsidRDefault="00FB158C" w:rsidP="00B506F6">
            <w:pPr>
              <w:pStyle w:val="Odlomakpopisa"/>
              <w:spacing w:before="0" w:line="276" w:lineRule="auto"/>
              <w:ind w:left="0"/>
              <w:jc w:val="center"/>
              <w:rPr>
                <w:lang w:val="hr-HR"/>
              </w:rPr>
            </w:pPr>
            <w:r w:rsidRPr="000F618B">
              <w:rPr>
                <w:color w:val="auto"/>
                <w:lang w:val="hr-HR"/>
              </w:rPr>
              <w:t>(</w:t>
            </w:r>
            <w:r w:rsidR="00CD3F31" w:rsidRPr="000F618B">
              <w:rPr>
                <w:color w:val="auto"/>
                <w:lang w:val="hr-HR"/>
              </w:rPr>
              <w:t>2030)</w:t>
            </w:r>
          </w:p>
        </w:tc>
        <w:tc>
          <w:tcPr>
            <w:tcW w:w="3686" w:type="dxa"/>
            <w:vAlign w:val="center"/>
          </w:tcPr>
          <w:p w14:paraId="48EE9E1C" w14:textId="0AFAD9CC" w:rsidR="00B506F6" w:rsidRPr="000F618B" w:rsidRDefault="00B506F6" w:rsidP="00B506F6">
            <w:pPr>
              <w:spacing w:before="0" w:line="276" w:lineRule="auto"/>
              <w:jc w:val="center"/>
              <w:rPr>
                <w:lang w:val="hr-HR"/>
              </w:rPr>
            </w:pPr>
            <w:r w:rsidRPr="000F618B">
              <w:rPr>
                <w:color w:val="auto"/>
                <w:lang w:val="hr-HR"/>
              </w:rPr>
              <w:t xml:space="preserve">Strategija </w:t>
            </w:r>
            <w:proofErr w:type="spellStart"/>
            <w:r w:rsidRPr="000F618B">
              <w:rPr>
                <w:color w:val="auto"/>
                <w:lang w:val="hr-HR"/>
              </w:rPr>
              <w:t>niskougljičnog</w:t>
            </w:r>
            <w:proofErr w:type="spellEnd"/>
            <w:r w:rsidRPr="000F618B">
              <w:rPr>
                <w:color w:val="auto"/>
                <w:lang w:val="hr-HR"/>
              </w:rPr>
              <w:t xml:space="preserve"> razvoja Republike Hrvatske do 2030. s pogledom na 2050. godinu</w:t>
            </w:r>
          </w:p>
        </w:tc>
      </w:tr>
      <w:bookmarkEnd w:id="10"/>
      <w:tr w:rsidR="002468DB" w:rsidRPr="000F618B" w14:paraId="227611BC" w14:textId="77777777" w:rsidTr="0017191A">
        <w:trPr>
          <w:trHeight w:val="1602"/>
        </w:trPr>
        <w:tc>
          <w:tcPr>
            <w:tcW w:w="3828" w:type="dxa"/>
            <w:vAlign w:val="center"/>
          </w:tcPr>
          <w:p w14:paraId="74BB6091" w14:textId="20554604" w:rsidR="002468DB" w:rsidRPr="000F618B" w:rsidRDefault="002468DB" w:rsidP="00624BBD">
            <w:pPr>
              <w:spacing w:before="0" w:line="276" w:lineRule="auto"/>
              <w:jc w:val="center"/>
              <w:rPr>
                <w:i/>
                <w:iCs/>
                <w:color w:val="auto"/>
                <w:lang w:val="hr-HR"/>
              </w:rPr>
            </w:pPr>
            <w:r w:rsidRPr="000F618B">
              <w:rPr>
                <w:i/>
                <w:iCs/>
                <w:color w:val="auto"/>
                <w:lang w:val="hr-HR"/>
              </w:rPr>
              <w:t xml:space="preserve">Provedba Direktive o </w:t>
            </w:r>
            <w:proofErr w:type="spellStart"/>
            <w:r w:rsidRPr="000F618B">
              <w:rPr>
                <w:i/>
                <w:iCs/>
                <w:color w:val="auto"/>
                <w:lang w:val="hr-HR"/>
              </w:rPr>
              <w:t>EE</w:t>
            </w:r>
            <w:proofErr w:type="spellEnd"/>
            <w:r w:rsidRPr="000F618B">
              <w:rPr>
                <w:i/>
                <w:iCs/>
                <w:color w:val="auto"/>
                <w:lang w:val="hr-HR"/>
              </w:rPr>
              <w:t xml:space="preserve"> opremi (EU) 2012/19/EC</w:t>
            </w:r>
          </w:p>
        </w:tc>
        <w:tc>
          <w:tcPr>
            <w:tcW w:w="3402" w:type="dxa"/>
            <w:vAlign w:val="center"/>
          </w:tcPr>
          <w:p w14:paraId="53749F5F" w14:textId="61AB1D4C" w:rsidR="002468DB" w:rsidRPr="000F618B" w:rsidRDefault="002468DB" w:rsidP="00624BBD">
            <w:pPr>
              <w:spacing w:before="0" w:line="276" w:lineRule="auto"/>
              <w:jc w:val="center"/>
              <w:rPr>
                <w:color w:val="auto"/>
                <w:lang w:val="hr-HR"/>
              </w:rPr>
            </w:pPr>
            <w:r w:rsidRPr="000F618B">
              <w:rPr>
                <w:color w:val="auto"/>
                <w:lang w:val="hr-HR"/>
              </w:rPr>
              <w:t>Godišnja stopa odvojenog sakupljanja otpadne električne i elektroničke opreme</w:t>
            </w:r>
          </w:p>
        </w:tc>
        <w:tc>
          <w:tcPr>
            <w:tcW w:w="1559" w:type="dxa"/>
            <w:vAlign w:val="center"/>
          </w:tcPr>
          <w:p w14:paraId="3C12F3BA" w14:textId="77777777" w:rsidR="002468DB" w:rsidRPr="000F618B" w:rsidRDefault="002468DB" w:rsidP="00624BBD">
            <w:pPr>
              <w:spacing w:before="0" w:line="276" w:lineRule="auto"/>
              <w:jc w:val="center"/>
              <w:rPr>
                <w:color w:val="auto"/>
                <w:lang w:val="hr-HR"/>
              </w:rPr>
            </w:pPr>
            <w:r w:rsidRPr="000F618B">
              <w:rPr>
                <w:color w:val="auto"/>
                <w:lang w:val="hr-HR"/>
              </w:rPr>
              <w:t>Nema podataka</w:t>
            </w:r>
          </w:p>
        </w:tc>
        <w:tc>
          <w:tcPr>
            <w:tcW w:w="1417" w:type="dxa"/>
            <w:vAlign w:val="center"/>
          </w:tcPr>
          <w:p w14:paraId="3E1CF5D8" w14:textId="5D75F096" w:rsidR="002468DB" w:rsidRPr="000F618B" w:rsidRDefault="002468DB" w:rsidP="00624BBD">
            <w:pPr>
              <w:pStyle w:val="Odlomakpopisa"/>
              <w:spacing w:before="0" w:line="276" w:lineRule="auto"/>
              <w:ind w:left="57"/>
              <w:jc w:val="center"/>
              <w:rPr>
                <w:color w:val="auto"/>
                <w:lang w:val="hr-HR"/>
              </w:rPr>
            </w:pPr>
            <w:r w:rsidRPr="000F618B">
              <w:rPr>
                <w:color w:val="auto"/>
                <w:lang w:val="hr-HR"/>
              </w:rPr>
              <w:t>&gt;88% (2028.)</w:t>
            </w:r>
          </w:p>
        </w:tc>
        <w:tc>
          <w:tcPr>
            <w:tcW w:w="3686" w:type="dxa"/>
            <w:vAlign w:val="center"/>
          </w:tcPr>
          <w:p w14:paraId="7810400C" w14:textId="54A73510" w:rsidR="002468DB" w:rsidRPr="000F618B" w:rsidRDefault="002468DB" w:rsidP="00624BBD">
            <w:pPr>
              <w:spacing w:before="0" w:line="276" w:lineRule="auto"/>
              <w:jc w:val="center"/>
              <w:rPr>
                <w:color w:val="auto"/>
                <w:lang w:val="hr-HR"/>
              </w:rPr>
            </w:pPr>
            <w:r w:rsidRPr="000F618B">
              <w:rPr>
                <w:color w:val="auto"/>
                <w:lang w:val="hr-HR"/>
              </w:rPr>
              <w:t>Plan gospodarenja otpadom Republike Hrvatske za razdoblje 2023. – 2028. godine</w:t>
            </w:r>
          </w:p>
        </w:tc>
      </w:tr>
      <w:bookmarkEnd w:id="11"/>
      <w:tr w:rsidR="002468DB" w:rsidRPr="000F618B" w14:paraId="553D76DB" w14:textId="77777777" w:rsidTr="0017191A">
        <w:trPr>
          <w:trHeight w:val="1790"/>
        </w:trPr>
        <w:tc>
          <w:tcPr>
            <w:tcW w:w="3828" w:type="dxa"/>
            <w:vAlign w:val="center"/>
          </w:tcPr>
          <w:p w14:paraId="26931910" w14:textId="10140AA4" w:rsidR="002468DB" w:rsidRPr="000F618B" w:rsidRDefault="002468DB" w:rsidP="00624BBD">
            <w:pPr>
              <w:spacing w:before="0" w:line="276" w:lineRule="auto"/>
              <w:jc w:val="center"/>
              <w:rPr>
                <w:i/>
                <w:iCs/>
                <w:color w:val="auto"/>
                <w:lang w:val="hr-HR"/>
              </w:rPr>
            </w:pPr>
            <w:proofErr w:type="spellStart"/>
            <w:r w:rsidRPr="000F618B">
              <w:rPr>
                <w:i/>
                <w:iCs/>
                <w:color w:val="auto"/>
                <w:lang w:val="hr-HR"/>
              </w:rPr>
              <w:lastRenderedPageBreak/>
              <w:t>Oporabiti</w:t>
            </w:r>
            <w:proofErr w:type="spellEnd"/>
            <w:r w:rsidRPr="000F618B">
              <w:rPr>
                <w:i/>
                <w:iCs/>
                <w:color w:val="auto"/>
                <w:lang w:val="hr-HR"/>
              </w:rPr>
              <w:t xml:space="preserve"> recikliranjem i pripremom za ponovnu uporabu i popravkom</w:t>
            </w:r>
          </w:p>
        </w:tc>
        <w:tc>
          <w:tcPr>
            <w:tcW w:w="3402" w:type="dxa"/>
            <w:vAlign w:val="center"/>
          </w:tcPr>
          <w:p w14:paraId="74354464" w14:textId="516A9D5A" w:rsidR="002468DB" w:rsidRPr="000F618B" w:rsidRDefault="002468DB" w:rsidP="00624BBD">
            <w:pPr>
              <w:spacing w:before="0" w:line="276" w:lineRule="auto"/>
              <w:jc w:val="center"/>
              <w:rPr>
                <w:color w:val="auto"/>
                <w:lang w:val="hr-HR"/>
              </w:rPr>
            </w:pPr>
            <w:r w:rsidRPr="000F618B">
              <w:rPr>
                <w:color w:val="auto"/>
                <w:lang w:val="hr-HR"/>
              </w:rPr>
              <w:t>Udio komunalnog otpada do 2035. godine</w:t>
            </w:r>
          </w:p>
        </w:tc>
        <w:tc>
          <w:tcPr>
            <w:tcW w:w="1559" w:type="dxa"/>
            <w:vAlign w:val="center"/>
          </w:tcPr>
          <w:p w14:paraId="3A8D9867" w14:textId="0C9B026D" w:rsidR="002468DB" w:rsidRPr="000F618B" w:rsidRDefault="001E6137" w:rsidP="00624BBD">
            <w:pPr>
              <w:spacing w:before="0" w:line="276" w:lineRule="auto"/>
              <w:jc w:val="center"/>
              <w:rPr>
                <w:color w:val="auto"/>
                <w:lang w:val="hr-HR"/>
              </w:rPr>
            </w:pPr>
            <w:r w:rsidRPr="000F618B">
              <w:rPr>
                <w:color w:val="auto"/>
                <w:lang w:val="hr-HR"/>
              </w:rPr>
              <w:t>Više od 40%</w:t>
            </w:r>
          </w:p>
        </w:tc>
        <w:tc>
          <w:tcPr>
            <w:tcW w:w="1417" w:type="dxa"/>
            <w:vAlign w:val="center"/>
          </w:tcPr>
          <w:p w14:paraId="651C8CCB" w14:textId="65C723C3" w:rsidR="002468DB" w:rsidRPr="000F618B" w:rsidRDefault="002468DB" w:rsidP="00624BBD">
            <w:pPr>
              <w:pStyle w:val="Odlomakpopisa"/>
              <w:spacing w:before="0" w:line="276" w:lineRule="auto"/>
              <w:ind w:left="0"/>
              <w:jc w:val="center"/>
              <w:rPr>
                <w:color w:val="auto"/>
                <w:lang w:val="hr-HR"/>
              </w:rPr>
            </w:pPr>
            <w:r w:rsidRPr="000F618B">
              <w:rPr>
                <w:color w:val="auto"/>
                <w:lang w:val="hr-HR"/>
              </w:rPr>
              <w:t>&lt;35% (2028.)</w:t>
            </w:r>
          </w:p>
        </w:tc>
        <w:tc>
          <w:tcPr>
            <w:tcW w:w="3686" w:type="dxa"/>
            <w:vAlign w:val="center"/>
          </w:tcPr>
          <w:p w14:paraId="13523EBC" w14:textId="5BE2A776" w:rsidR="002468DB" w:rsidRPr="000F618B" w:rsidRDefault="002468DB" w:rsidP="00624BBD">
            <w:pPr>
              <w:spacing w:before="0" w:line="276" w:lineRule="auto"/>
              <w:jc w:val="center"/>
              <w:rPr>
                <w:color w:val="auto"/>
                <w:lang w:val="hr-HR"/>
              </w:rPr>
            </w:pPr>
            <w:r w:rsidRPr="000F618B">
              <w:rPr>
                <w:color w:val="auto"/>
                <w:lang w:val="hr-HR"/>
              </w:rPr>
              <w:t>Plan gospodarenja otpadom Republike Hrvatske za razdoblje 2023. – 2028. godine</w:t>
            </w:r>
          </w:p>
        </w:tc>
      </w:tr>
    </w:tbl>
    <w:p w14:paraId="72BD5BC7" w14:textId="77777777" w:rsidR="002468DB" w:rsidRPr="000F618B" w:rsidRDefault="002468DB" w:rsidP="00624BBD">
      <w:pPr>
        <w:spacing w:line="276" w:lineRule="auto"/>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5E5A8E" w:rsidRPr="000F618B" w14:paraId="5B79DF0C" w14:textId="77777777" w:rsidTr="00641A3D">
        <w:trPr>
          <w:trHeight w:val="1018"/>
        </w:trPr>
        <w:tc>
          <w:tcPr>
            <w:tcW w:w="1704" w:type="dxa"/>
            <w:shd w:val="clear" w:color="auto" w:fill="DEEAF6" w:themeFill="accent5" w:themeFillTint="33"/>
            <w:vAlign w:val="center"/>
          </w:tcPr>
          <w:p w14:paraId="76D1DD06"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RB operativnog cilja</w:t>
            </w:r>
          </w:p>
        </w:tc>
        <w:tc>
          <w:tcPr>
            <w:tcW w:w="3132" w:type="dxa"/>
            <w:shd w:val="clear" w:color="auto" w:fill="DEEAF6" w:themeFill="accent5" w:themeFillTint="33"/>
            <w:vAlign w:val="center"/>
          </w:tcPr>
          <w:p w14:paraId="6C192C02"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Operativni ciljevi</w:t>
            </w:r>
          </w:p>
        </w:tc>
        <w:tc>
          <w:tcPr>
            <w:tcW w:w="1900" w:type="dxa"/>
            <w:shd w:val="clear" w:color="auto" w:fill="DEEAF6" w:themeFill="accent5" w:themeFillTint="33"/>
            <w:vAlign w:val="center"/>
          </w:tcPr>
          <w:p w14:paraId="1CBA3A3F"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Pokazatelj(i) outputa</w:t>
            </w:r>
          </w:p>
        </w:tc>
        <w:tc>
          <w:tcPr>
            <w:tcW w:w="1713" w:type="dxa"/>
            <w:shd w:val="clear" w:color="auto" w:fill="DEEAF6" w:themeFill="accent5" w:themeFillTint="33"/>
            <w:vAlign w:val="center"/>
          </w:tcPr>
          <w:p w14:paraId="2F593D8F"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Planirana vrijednost outputa</w:t>
            </w:r>
          </w:p>
        </w:tc>
        <w:tc>
          <w:tcPr>
            <w:tcW w:w="1236" w:type="dxa"/>
            <w:shd w:val="clear" w:color="auto" w:fill="DEEAF6" w:themeFill="accent5" w:themeFillTint="33"/>
            <w:vAlign w:val="center"/>
          </w:tcPr>
          <w:p w14:paraId="0D9B530C"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Rok izvršenja</w:t>
            </w:r>
          </w:p>
        </w:tc>
        <w:tc>
          <w:tcPr>
            <w:tcW w:w="2367" w:type="dxa"/>
            <w:shd w:val="clear" w:color="auto" w:fill="DEEAF6" w:themeFill="accent5" w:themeFillTint="33"/>
            <w:vAlign w:val="center"/>
          </w:tcPr>
          <w:p w14:paraId="1ACD9A66"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Nadležnost</w:t>
            </w:r>
          </w:p>
        </w:tc>
        <w:tc>
          <w:tcPr>
            <w:tcW w:w="1840" w:type="dxa"/>
            <w:shd w:val="clear" w:color="auto" w:fill="DEEAF6" w:themeFill="accent5" w:themeFillTint="33"/>
            <w:vAlign w:val="center"/>
          </w:tcPr>
          <w:p w14:paraId="5CA906E1"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Izvor financiranja</w:t>
            </w:r>
          </w:p>
        </w:tc>
      </w:tr>
      <w:tr w:rsidR="005E5A8E" w:rsidRPr="000F618B" w14:paraId="768A264F" w14:textId="77777777" w:rsidTr="00641A3D">
        <w:trPr>
          <w:trHeight w:val="1170"/>
        </w:trPr>
        <w:tc>
          <w:tcPr>
            <w:tcW w:w="1704" w:type="dxa"/>
            <w:vAlign w:val="center"/>
          </w:tcPr>
          <w:p w14:paraId="6D6EAC1E" w14:textId="51820188" w:rsidR="005E5A8E" w:rsidRPr="000F618B" w:rsidRDefault="005E5A8E" w:rsidP="00641A3D">
            <w:pPr>
              <w:spacing w:before="0" w:line="276" w:lineRule="auto"/>
              <w:ind w:left="57"/>
              <w:jc w:val="center"/>
              <w:rPr>
                <w:color w:val="auto"/>
                <w:lang w:val="hr-HR"/>
              </w:rPr>
            </w:pPr>
            <w:r w:rsidRPr="000F618B">
              <w:rPr>
                <w:color w:val="auto"/>
                <w:lang w:val="hr-HR"/>
              </w:rPr>
              <w:t>8.3.1.</w:t>
            </w:r>
          </w:p>
        </w:tc>
        <w:tc>
          <w:tcPr>
            <w:tcW w:w="3132" w:type="dxa"/>
            <w:vAlign w:val="center"/>
          </w:tcPr>
          <w:p w14:paraId="49CDF628" w14:textId="0E52C514" w:rsidR="005E5A8E" w:rsidRPr="000F618B" w:rsidRDefault="00AD5B1D" w:rsidP="00641A3D">
            <w:pPr>
              <w:spacing w:before="0" w:line="276" w:lineRule="auto"/>
              <w:ind w:left="57"/>
              <w:jc w:val="center"/>
              <w:rPr>
                <w:color w:val="auto"/>
                <w:lang w:val="hr-HR"/>
              </w:rPr>
            </w:pPr>
            <w:r w:rsidRPr="000F618B">
              <w:rPr>
                <w:color w:val="auto"/>
                <w:lang w:val="hr-HR"/>
              </w:rPr>
              <w:t>Uspostava sustava za praćenje i mjerenje učinaka u području društvene odgovornosti</w:t>
            </w:r>
          </w:p>
        </w:tc>
        <w:tc>
          <w:tcPr>
            <w:tcW w:w="1900" w:type="dxa"/>
            <w:vAlign w:val="center"/>
          </w:tcPr>
          <w:p w14:paraId="7D692EB9" w14:textId="5B86A99A" w:rsidR="005E5A8E" w:rsidRPr="000F618B" w:rsidRDefault="00AD5B1D" w:rsidP="00641A3D">
            <w:pPr>
              <w:spacing w:before="0" w:line="276" w:lineRule="auto"/>
              <w:ind w:left="57"/>
              <w:jc w:val="center"/>
              <w:rPr>
                <w:color w:val="auto"/>
                <w:lang w:val="hr-HR"/>
              </w:rPr>
            </w:pPr>
            <w:r w:rsidRPr="000F618B">
              <w:rPr>
                <w:color w:val="auto"/>
                <w:lang w:val="hr-HR"/>
              </w:rPr>
              <w:t xml:space="preserve">Broj područja za koje se prikupljaju podaci o mjerenju učinaka </w:t>
            </w:r>
          </w:p>
        </w:tc>
        <w:tc>
          <w:tcPr>
            <w:tcW w:w="1713" w:type="dxa"/>
            <w:vAlign w:val="center"/>
          </w:tcPr>
          <w:p w14:paraId="47327960" w14:textId="5A05F0A6" w:rsidR="005E5A8E" w:rsidRPr="000F618B" w:rsidRDefault="00CD3F31" w:rsidP="00641A3D">
            <w:pPr>
              <w:pStyle w:val="Odlomakpopisa"/>
              <w:spacing w:before="0" w:line="276" w:lineRule="auto"/>
              <w:ind w:left="57"/>
              <w:jc w:val="center"/>
              <w:rPr>
                <w:color w:val="auto"/>
                <w:lang w:val="hr-HR"/>
              </w:rPr>
            </w:pPr>
            <w:r w:rsidRPr="000F618B">
              <w:rPr>
                <w:color w:val="auto"/>
                <w:lang w:val="hr-HR"/>
              </w:rPr>
              <w:t>1</w:t>
            </w:r>
          </w:p>
        </w:tc>
        <w:tc>
          <w:tcPr>
            <w:tcW w:w="1236" w:type="dxa"/>
            <w:vAlign w:val="center"/>
          </w:tcPr>
          <w:p w14:paraId="76672F9D" w14:textId="316C3BC4" w:rsidR="005E5A8E" w:rsidRPr="000F618B" w:rsidRDefault="007060D3" w:rsidP="00641A3D">
            <w:pPr>
              <w:pStyle w:val="Odlomakpopisa"/>
              <w:spacing w:before="0" w:line="276" w:lineRule="auto"/>
              <w:ind w:left="57"/>
              <w:jc w:val="center"/>
              <w:rPr>
                <w:color w:val="auto"/>
                <w:lang w:val="hr-HR"/>
              </w:rPr>
            </w:pPr>
            <w:r w:rsidRPr="000F618B">
              <w:rPr>
                <w:color w:val="auto"/>
                <w:lang w:val="hr-HR"/>
              </w:rPr>
              <w:t>Prosinac, 202</w:t>
            </w:r>
            <w:r w:rsidR="00212F03" w:rsidRPr="000F618B">
              <w:rPr>
                <w:color w:val="auto"/>
                <w:lang w:val="hr-HR"/>
              </w:rPr>
              <w:t>6</w:t>
            </w:r>
            <w:r w:rsidRPr="000F618B">
              <w:rPr>
                <w:color w:val="auto"/>
                <w:lang w:val="hr-HR"/>
              </w:rPr>
              <w:t>.</w:t>
            </w:r>
          </w:p>
        </w:tc>
        <w:tc>
          <w:tcPr>
            <w:tcW w:w="2367" w:type="dxa"/>
            <w:vAlign w:val="center"/>
          </w:tcPr>
          <w:p w14:paraId="6F9A8EC5" w14:textId="77777777" w:rsidR="005E5A8E" w:rsidRPr="000F618B" w:rsidRDefault="005E5A8E" w:rsidP="00641A3D">
            <w:pPr>
              <w:pStyle w:val="Odlomakpopisa"/>
              <w:spacing w:before="0" w:line="276" w:lineRule="auto"/>
              <w:ind w:left="57"/>
              <w:jc w:val="center"/>
              <w:rPr>
                <w:color w:val="auto"/>
                <w:lang w:val="hr-HR"/>
              </w:rPr>
            </w:pPr>
            <w:r w:rsidRPr="000F618B">
              <w:rPr>
                <w:color w:val="auto"/>
                <w:lang w:val="hr-HR"/>
              </w:rPr>
              <w:t>Jedinstveni upravni odjel</w:t>
            </w:r>
          </w:p>
        </w:tc>
        <w:tc>
          <w:tcPr>
            <w:tcW w:w="1840" w:type="dxa"/>
            <w:vAlign w:val="center"/>
          </w:tcPr>
          <w:p w14:paraId="17641BC6" w14:textId="77777777" w:rsidR="005E5A8E" w:rsidRPr="000F618B" w:rsidRDefault="005E5A8E" w:rsidP="00641A3D">
            <w:pPr>
              <w:pStyle w:val="Odlomakpopisa"/>
              <w:spacing w:before="0" w:line="276" w:lineRule="auto"/>
              <w:ind w:left="57"/>
              <w:jc w:val="center"/>
              <w:rPr>
                <w:color w:val="auto"/>
                <w:lang w:val="hr-HR"/>
              </w:rPr>
            </w:pPr>
            <w:r w:rsidRPr="000F618B">
              <w:rPr>
                <w:color w:val="auto"/>
                <w:lang w:val="hr-HR"/>
              </w:rPr>
              <w:t>n/p</w:t>
            </w:r>
          </w:p>
        </w:tc>
      </w:tr>
    </w:tbl>
    <w:p w14:paraId="066478DA" w14:textId="218EAE76" w:rsidR="009F1A1A" w:rsidRPr="000F618B" w:rsidRDefault="005431EB" w:rsidP="005E5A8E">
      <w:pPr>
        <w:spacing w:after="160" w:line="259" w:lineRule="auto"/>
        <w:jc w:val="left"/>
      </w:pPr>
      <w:r w:rsidRPr="000F618B">
        <w:br w:type="page"/>
      </w:r>
    </w:p>
    <w:p w14:paraId="6576D0DC" w14:textId="3C130259" w:rsidR="002468DB" w:rsidRPr="000F618B" w:rsidRDefault="002468DB" w:rsidP="00624BBD">
      <w:pPr>
        <w:shd w:val="clear" w:color="auto" w:fill="DEEAF6" w:themeFill="accent5" w:themeFillTint="33"/>
        <w:spacing w:line="276" w:lineRule="auto"/>
        <w:jc w:val="center"/>
        <w:rPr>
          <w:b/>
          <w:bCs/>
          <w:color w:val="2F5496" w:themeColor="accent1" w:themeShade="BF"/>
        </w:rPr>
      </w:pPr>
      <w:proofErr w:type="spellStart"/>
      <w:r w:rsidRPr="000F618B">
        <w:rPr>
          <w:b/>
          <w:bCs/>
          <w:color w:val="2F5496" w:themeColor="accent1" w:themeShade="BF"/>
        </w:rPr>
        <w:lastRenderedPageBreak/>
        <w:t>PODZAHTJEV</w:t>
      </w:r>
      <w:proofErr w:type="spellEnd"/>
      <w:r w:rsidRPr="000F618B">
        <w:rPr>
          <w:b/>
          <w:bCs/>
          <w:color w:val="2F5496" w:themeColor="accent1" w:themeShade="BF"/>
        </w:rPr>
        <w:t xml:space="preserve"> 9.2. PRAĆENJE I MJERENJE VANJSKIH REZULTATA, TJ. IZLAZNIH REZULTATA I STVORENE VRIJEDNOSTI ZA JAVNOST</w:t>
      </w:r>
    </w:p>
    <w:p w14:paraId="1A377399" w14:textId="77777777" w:rsidR="002468DB" w:rsidRPr="000F618B" w:rsidRDefault="002468DB"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2468DB" w:rsidRPr="000F618B" w14:paraId="65846BF1" w14:textId="77777777" w:rsidTr="0017191A">
        <w:tc>
          <w:tcPr>
            <w:tcW w:w="3828" w:type="dxa"/>
            <w:shd w:val="clear" w:color="auto" w:fill="DEEAF6" w:themeFill="accent5" w:themeFillTint="33"/>
            <w:vAlign w:val="center"/>
          </w:tcPr>
          <w:p w14:paraId="5C5A68BB" w14:textId="77777777" w:rsidR="002468DB" w:rsidRPr="000F618B" w:rsidRDefault="002468DB" w:rsidP="00624BBD">
            <w:pPr>
              <w:spacing w:before="0" w:line="276" w:lineRule="auto"/>
              <w:jc w:val="center"/>
              <w:rPr>
                <w:color w:val="2F5496" w:themeColor="accent1" w:themeShade="BF"/>
                <w:lang w:val="hr-HR"/>
              </w:rPr>
            </w:pPr>
            <w:r w:rsidRPr="000F618B">
              <w:rPr>
                <w:color w:val="2F5496" w:themeColor="accent1" w:themeShade="BF"/>
                <w:lang w:val="hr-HR"/>
              </w:rPr>
              <w:t>Mjere iz PP i ciljevi iz djelokruga rada</w:t>
            </w:r>
          </w:p>
        </w:tc>
        <w:tc>
          <w:tcPr>
            <w:tcW w:w="3402" w:type="dxa"/>
            <w:shd w:val="clear" w:color="auto" w:fill="DEEAF6" w:themeFill="accent5" w:themeFillTint="33"/>
            <w:vAlign w:val="center"/>
          </w:tcPr>
          <w:p w14:paraId="664E0CAA" w14:textId="0FF0AB89" w:rsidR="002468DB" w:rsidRPr="000F618B" w:rsidRDefault="002468DB" w:rsidP="005E5A8E">
            <w:pPr>
              <w:spacing w:before="0" w:line="276" w:lineRule="auto"/>
              <w:jc w:val="center"/>
              <w:rPr>
                <w:color w:val="2F5496" w:themeColor="accent1" w:themeShade="BF"/>
                <w:lang w:val="hr-HR"/>
              </w:rPr>
            </w:pPr>
            <w:r w:rsidRPr="000F618B">
              <w:rPr>
                <w:color w:val="2F5496" w:themeColor="accent1" w:themeShade="BF"/>
                <w:lang w:val="hr-HR"/>
              </w:rPr>
              <w:t>Pokazatelj(i) (ishod, rezultat)</w:t>
            </w:r>
          </w:p>
        </w:tc>
        <w:tc>
          <w:tcPr>
            <w:tcW w:w="1559" w:type="dxa"/>
            <w:shd w:val="clear" w:color="auto" w:fill="DEEAF6" w:themeFill="accent5" w:themeFillTint="33"/>
            <w:vAlign w:val="center"/>
          </w:tcPr>
          <w:p w14:paraId="5B48CDB7" w14:textId="77777777" w:rsidR="002468DB" w:rsidRPr="000F618B" w:rsidRDefault="002468DB"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Trenutačna vrijednost pokazatelja</w:t>
            </w:r>
          </w:p>
        </w:tc>
        <w:tc>
          <w:tcPr>
            <w:tcW w:w="1417" w:type="dxa"/>
            <w:shd w:val="clear" w:color="auto" w:fill="DEEAF6" w:themeFill="accent5" w:themeFillTint="33"/>
            <w:vAlign w:val="center"/>
          </w:tcPr>
          <w:p w14:paraId="1308DE45" w14:textId="77777777" w:rsidR="002468DB" w:rsidRPr="000F618B" w:rsidRDefault="002468DB"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Planirana</w:t>
            </w:r>
          </w:p>
          <w:p w14:paraId="5643A90C" w14:textId="77777777" w:rsidR="002468DB" w:rsidRPr="000F618B" w:rsidRDefault="002468DB"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vrijednost pokazatelja</w:t>
            </w:r>
          </w:p>
        </w:tc>
        <w:tc>
          <w:tcPr>
            <w:tcW w:w="3686" w:type="dxa"/>
            <w:shd w:val="clear" w:color="auto" w:fill="DEEAF6" w:themeFill="accent5" w:themeFillTint="33"/>
            <w:vAlign w:val="center"/>
          </w:tcPr>
          <w:p w14:paraId="7CB92319" w14:textId="77777777" w:rsidR="002468DB" w:rsidRPr="000F618B" w:rsidRDefault="002468DB"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Referenca</w:t>
            </w:r>
          </w:p>
        </w:tc>
      </w:tr>
      <w:tr w:rsidR="007D2EDD" w:rsidRPr="000F618B" w14:paraId="450192F8" w14:textId="77777777" w:rsidTr="0017191A">
        <w:trPr>
          <w:trHeight w:val="1602"/>
        </w:trPr>
        <w:tc>
          <w:tcPr>
            <w:tcW w:w="3828" w:type="dxa"/>
            <w:vMerge w:val="restart"/>
            <w:vAlign w:val="center"/>
          </w:tcPr>
          <w:p w14:paraId="242DF21E" w14:textId="11211DF2" w:rsidR="007D2EDD" w:rsidRPr="000F618B" w:rsidRDefault="007D2EDD" w:rsidP="00624BBD">
            <w:pPr>
              <w:spacing w:before="0" w:line="276" w:lineRule="auto"/>
              <w:jc w:val="center"/>
              <w:rPr>
                <w:i/>
                <w:iCs/>
                <w:color w:val="auto"/>
                <w:lang w:val="hr-HR"/>
              </w:rPr>
            </w:pPr>
            <w:r w:rsidRPr="000F618B">
              <w:rPr>
                <w:i/>
                <w:iCs/>
                <w:color w:val="auto"/>
                <w:lang w:val="hr-HR"/>
              </w:rPr>
              <w:t>Jačanje transparentnosti i otvorenosti rada</w:t>
            </w:r>
          </w:p>
        </w:tc>
        <w:tc>
          <w:tcPr>
            <w:tcW w:w="3402" w:type="dxa"/>
            <w:vAlign w:val="center"/>
          </w:tcPr>
          <w:p w14:paraId="11AE1C27" w14:textId="0F6BC678" w:rsidR="007D2EDD" w:rsidRPr="000F618B" w:rsidRDefault="007D2EDD" w:rsidP="00624BBD">
            <w:pPr>
              <w:spacing w:before="0" w:line="276" w:lineRule="auto"/>
              <w:jc w:val="center"/>
              <w:rPr>
                <w:color w:val="auto"/>
                <w:lang w:val="hr-HR"/>
              </w:rPr>
            </w:pPr>
            <w:r w:rsidRPr="000F618B">
              <w:rPr>
                <w:color w:val="auto"/>
                <w:lang w:val="hr-HR"/>
              </w:rPr>
              <w:t>Postotak proaktivno objavljenih informacija (otvoreni podaci)</w:t>
            </w:r>
          </w:p>
        </w:tc>
        <w:tc>
          <w:tcPr>
            <w:tcW w:w="1559" w:type="dxa"/>
            <w:vAlign w:val="center"/>
          </w:tcPr>
          <w:p w14:paraId="5F7AC0EF" w14:textId="257182E9" w:rsidR="007D2EDD" w:rsidRPr="000F618B" w:rsidRDefault="00DA2523" w:rsidP="00624BBD">
            <w:pPr>
              <w:spacing w:before="0" w:line="276" w:lineRule="auto"/>
              <w:jc w:val="center"/>
              <w:rPr>
                <w:color w:val="auto"/>
                <w:lang w:val="hr-HR"/>
              </w:rPr>
            </w:pPr>
            <w:r w:rsidRPr="000F618B">
              <w:rPr>
                <w:color w:val="auto"/>
                <w:lang w:val="hr-HR"/>
              </w:rPr>
              <w:t>50</w:t>
            </w:r>
            <w:r w:rsidR="006A14C3" w:rsidRPr="000F618B">
              <w:rPr>
                <w:color w:val="auto"/>
                <w:lang w:val="hr-HR"/>
              </w:rPr>
              <w:t>%</w:t>
            </w:r>
          </w:p>
        </w:tc>
        <w:tc>
          <w:tcPr>
            <w:tcW w:w="1417" w:type="dxa"/>
            <w:vAlign w:val="center"/>
          </w:tcPr>
          <w:p w14:paraId="03487695" w14:textId="6D5977B6" w:rsidR="007D2EDD" w:rsidRPr="000F618B" w:rsidRDefault="007D2EDD" w:rsidP="00624BBD">
            <w:pPr>
              <w:pStyle w:val="Odlomakpopisa"/>
              <w:spacing w:before="0" w:line="276" w:lineRule="auto"/>
              <w:ind w:left="57"/>
              <w:jc w:val="center"/>
              <w:rPr>
                <w:color w:val="auto"/>
                <w:lang w:val="hr-HR"/>
              </w:rPr>
            </w:pPr>
            <w:r w:rsidRPr="000F618B">
              <w:rPr>
                <w:color w:val="auto"/>
                <w:lang w:val="hr-HR"/>
              </w:rPr>
              <w:t>&gt;70% (2030.)</w:t>
            </w:r>
          </w:p>
        </w:tc>
        <w:tc>
          <w:tcPr>
            <w:tcW w:w="3686" w:type="dxa"/>
            <w:vAlign w:val="center"/>
          </w:tcPr>
          <w:p w14:paraId="0DF9D8DF" w14:textId="4EC80697" w:rsidR="007D2EDD" w:rsidRPr="000F618B" w:rsidRDefault="007D2EDD" w:rsidP="00624BBD">
            <w:pPr>
              <w:spacing w:before="0" w:line="276" w:lineRule="auto"/>
              <w:jc w:val="center"/>
              <w:rPr>
                <w:color w:val="auto"/>
                <w:lang w:val="hr-HR"/>
              </w:rPr>
            </w:pPr>
            <w:r w:rsidRPr="000F618B">
              <w:rPr>
                <w:color w:val="auto"/>
                <w:lang w:val="hr-HR"/>
              </w:rPr>
              <w:t>Strategija sprječavanja korupcije za razdoblje od 2021. do 2030. godine, poglavlje 6.</w:t>
            </w:r>
          </w:p>
        </w:tc>
      </w:tr>
      <w:tr w:rsidR="007D2EDD" w:rsidRPr="000F618B" w14:paraId="38071F58" w14:textId="77777777" w:rsidTr="0017191A">
        <w:trPr>
          <w:trHeight w:val="1790"/>
        </w:trPr>
        <w:tc>
          <w:tcPr>
            <w:tcW w:w="3828" w:type="dxa"/>
            <w:vMerge/>
            <w:vAlign w:val="center"/>
          </w:tcPr>
          <w:p w14:paraId="68700829" w14:textId="6AB1B8CD" w:rsidR="007D2EDD" w:rsidRPr="000F618B" w:rsidRDefault="007D2EDD" w:rsidP="00624BBD">
            <w:pPr>
              <w:spacing w:before="0" w:line="276" w:lineRule="auto"/>
              <w:jc w:val="center"/>
              <w:rPr>
                <w:i/>
                <w:iCs/>
                <w:color w:val="auto"/>
                <w:lang w:val="hr-HR"/>
              </w:rPr>
            </w:pPr>
          </w:p>
        </w:tc>
        <w:tc>
          <w:tcPr>
            <w:tcW w:w="3402" w:type="dxa"/>
            <w:vAlign w:val="center"/>
          </w:tcPr>
          <w:p w14:paraId="2CF60575" w14:textId="1343B489" w:rsidR="007D2EDD" w:rsidRPr="000F618B" w:rsidRDefault="007D2EDD" w:rsidP="00624BBD">
            <w:pPr>
              <w:spacing w:before="0" w:line="276" w:lineRule="auto"/>
              <w:jc w:val="center"/>
              <w:rPr>
                <w:color w:val="auto"/>
                <w:lang w:val="hr-HR"/>
              </w:rPr>
            </w:pPr>
            <w:r w:rsidRPr="000F618B">
              <w:rPr>
                <w:color w:val="auto"/>
                <w:lang w:val="hr-HR"/>
              </w:rPr>
              <w:t>% poništenih rješenja prema zahtjevima za pristup informacijama</w:t>
            </w:r>
          </w:p>
        </w:tc>
        <w:tc>
          <w:tcPr>
            <w:tcW w:w="1559" w:type="dxa"/>
            <w:vAlign w:val="center"/>
          </w:tcPr>
          <w:p w14:paraId="753C16F1" w14:textId="143847C1" w:rsidR="007D2EDD" w:rsidRPr="000F618B" w:rsidRDefault="006A14C3" w:rsidP="00624BBD">
            <w:pPr>
              <w:spacing w:before="0" w:line="276" w:lineRule="auto"/>
              <w:jc w:val="center"/>
              <w:rPr>
                <w:color w:val="auto"/>
                <w:lang w:val="hr-HR"/>
              </w:rPr>
            </w:pPr>
            <w:r w:rsidRPr="000F618B">
              <w:rPr>
                <w:color w:val="auto"/>
                <w:lang w:val="hr-HR"/>
              </w:rPr>
              <w:t>0</w:t>
            </w:r>
            <w:r w:rsidR="007D2EDD" w:rsidRPr="000F618B">
              <w:rPr>
                <w:rStyle w:val="Referencafusnote"/>
                <w:color w:val="auto"/>
                <w:lang w:val="hr-HR"/>
              </w:rPr>
              <w:footnoteReference w:id="2"/>
            </w:r>
          </w:p>
        </w:tc>
        <w:tc>
          <w:tcPr>
            <w:tcW w:w="1417" w:type="dxa"/>
            <w:vAlign w:val="center"/>
          </w:tcPr>
          <w:p w14:paraId="1D4919A8" w14:textId="53216A86" w:rsidR="007D2EDD" w:rsidRPr="000F618B" w:rsidRDefault="007D2EDD" w:rsidP="00624BBD">
            <w:pPr>
              <w:pStyle w:val="Odlomakpopisa"/>
              <w:spacing w:before="0" w:line="276" w:lineRule="auto"/>
              <w:ind w:left="0"/>
              <w:jc w:val="center"/>
              <w:rPr>
                <w:color w:val="auto"/>
                <w:lang w:val="hr-HR"/>
              </w:rPr>
            </w:pPr>
            <w:r w:rsidRPr="000F618B">
              <w:rPr>
                <w:color w:val="auto"/>
                <w:lang w:val="hr-HR"/>
              </w:rPr>
              <w:t>&lt;40% (2030.)</w:t>
            </w:r>
          </w:p>
        </w:tc>
        <w:tc>
          <w:tcPr>
            <w:tcW w:w="3686" w:type="dxa"/>
            <w:vAlign w:val="center"/>
          </w:tcPr>
          <w:p w14:paraId="186A107C" w14:textId="0F22C470" w:rsidR="007D2EDD" w:rsidRPr="000F618B" w:rsidRDefault="007D2EDD" w:rsidP="00624BBD">
            <w:pPr>
              <w:spacing w:before="0" w:line="276" w:lineRule="auto"/>
              <w:jc w:val="center"/>
              <w:rPr>
                <w:color w:val="auto"/>
                <w:lang w:val="hr-HR"/>
              </w:rPr>
            </w:pPr>
            <w:r w:rsidRPr="000F618B">
              <w:rPr>
                <w:color w:val="auto"/>
                <w:lang w:val="hr-HR"/>
              </w:rPr>
              <w:t>Strategija sprječavanja korupcije za razdoblje od 2021. do 2030. godine, poglavlje 6.</w:t>
            </w:r>
          </w:p>
        </w:tc>
      </w:tr>
      <w:tr w:rsidR="007D2EDD" w:rsidRPr="000F618B" w14:paraId="2E6F9B77" w14:textId="77777777" w:rsidTr="0017191A">
        <w:trPr>
          <w:trHeight w:val="1602"/>
        </w:trPr>
        <w:tc>
          <w:tcPr>
            <w:tcW w:w="3828" w:type="dxa"/>
            <w:vMerge w:val="restart"/>
            <w:vAlign w:val="center"/>
          </w:tcPr>
          <w:p w14:paraId="044A3296" w14:textId="5BDB7A8B" w:rsidR="007D2EDD" w:rsidRPr="000F618B" w:rsidRDefault="007D2EDD" w:rsidP="00624BBD">
            <w:pPr>
              <w:spacing w:before="0" w:line="276" w:lineRule="auto"/>
              <w:jc w:val="center"/>
              <w:rPr>
                <w:i/>
                <w:iCs/>
                <w:color w:val="auto"/>
                <w:lang w:val="hr-HR"/>
              </w:rPr>
            </w:pPr>
            <w:r w:rsidRPr="000F618B">
              <w:rPr>
                <w:i/>
                <w:iCs/>
                <w:color w:val="auto"/>
                <w:lang w:val="hr-HR"/>
              </w:rPr>
              <w:t>Jačanje antikorupcijskih potencijala u sustavu javne nabave</w:t>
            </w:r>
          </w:p>
        </w:tc>
        <w:tc>
          <w:tcPr>
            <w:tcW w:w="3402" w:type="dxa"/>
            <w:vAlign w:val="center"/>
          </w:tcPr>
          <w:p w14:paraId="2D836023" w14:textId="454CDEB8" w:rsidR="007D2EDD" w:rsidRPr="000F618B" w:rsidRDefault="007D2EDD" w:rsidP="00624BBD">
            <w:pPr>
              <w:spacing w:before="0" w:line="276" w:lineRule="auto"/>
              <w:jc w:val="center"/>
              <w:rPr>
                <w:color w:val="auto"/>
                <w:lang w:val="hr-HR"/>
              </w:rPr>
            </w:pPr>
            <w:r w:rsidRPr="000F618B">
              <w:rPr>
                <w:color w:val="auto"/>
                <w:lang w:val="hr-HR"/>
              </w:rPr>
              <w:t>Udio dodijeljenih ugovora u postupcima s jednim ponuditeljem</w:t>
            </w:r>
          </w:p>
        </w:tc>
        <w:tc>
          <w:tcPr>
            <w:tcW w:w="1559" w:type="dxa"/>
            <w:vAlign w:val="center"/>
          </w:tcPr>
          <w:p w14:paraId="240BE8AC" w14:textId="213AE6E0" w:rsidR="007D2EDD" w:rsidRPr="000F618B" w:rsidRDefault="003E55E1" w:rsidP="00624BBD">
            <w:pPr>
              <w:spacing w:before="0" w:line="276" w:lineRule="auto"/>
              <w:jc w:val="center"/>
              <w:rPr>
                <w:color w:val="auto"/>
                <w:lang w:val="hr-HR"/>
              </w:rPr>
            </w:pPr>
            <w:r w:rsidRPr="000F618B">
              <w:rPr>
                <w:color w:val="auto"/>
                <w:lang w:val="hr-HR"/>
              </w:rPr>
              <w:t>80%</w:t>
            </w:r>
          </w:p>
        </w:tc>
        <w:tc>
          <w:tcPr>
            <w:tcW w:w="1417" w:type="dxa"/>
            <w:vAlign w:val="center"/>
          </w:tcPr>
          <w:p w14:paraId="77E9CCAC" w14:textId="102FDB9D" w:rsidR="007D2EDD" w:rsidRPr="000F618B" w:rsidRDefault="007D2EDD" w:rsidP="00624BBD">
            <w:pPr>
              <w:pStyle w:val="Odlomakpopisa"/>
              <w:spacing w:before="0" w:line="276" w:lineRule="auto"/>
              <w:ind w:left="57"/>
              <w:jc w:val="center"/>
              <w:rPr>
                <w:color w:val="auto"/>
                <w:lang w:val="hr-HR"/>
              </w:rPr>
            </w:pPr>
            <w:r w:rsidRPr="000F618B">
              <w:rPr>
                <w:color w:val="auto"/>
                <w:lang w:val="hr-HR"/>
              </w:rPr>
              <w:t>≤14 % (2030.)</w:t>
            </w:r>
          </w:p>
        </w:tc>
        <w:tc>
          <w:tcPr>
            <w:tcW w:w="3686" w:type="dxa"/>
            <w:vAlign w:val="center"/>
          </w:tcPr>
          <w:p w14:paraId="5F5DD98B" w14:textId="77C00130" w:rsidR="007D2EDD" w:rsidRPr="000F618B" w:rsidRDefault="007D2EDD" w:rsidP="00624BBD">
            <w:pPr>
              <w:spacing w:before="0" w:line="276" w:lineRule="auto"/>
              <w:jc w:val="center"/>
              <w:rPr>
                <w:color w:val="auto"/>
                <w:lang w:val="hr-HR"/>
              </w:rPr>
            </w:pPr>
            <w:r w:rsidRPr="000F618B">
              <w:rPr>
                <w:color w:val="auto"/>
                <w:lang w:val="hr-HR"/>
              </w:rPr>
              <w:t>Strategija sprječavanja korupcije za razdoblje od 2021. do 2030. godine, poglavlje 6.</w:t>
            </w:r>
          </w:p>
        </w:tc>
      </w:tr>
      <w:tr w:rsidR="007D2EDD" w:rsidRPr="000F618B" w14:paraId="3FC14129" w14:textId="77777777" w:rsidTr="0017191A">
        <w:trPr>
          <w:trHeight w:val="1790"/>
        </w:trPr>
        <w:tc>
          <w:tcPr>
            <w:tcW w:w="3828" w:type="dxa"/>
            <w:vMerge/>
            <w:vAlign w:val="center"/>
          </w:tcPr>
          <w:p w14:paraId="0AABE246" w14:textId="118D05F0" w:rsidR="007D2EDD" w:rsidRPr="000F618B" w:rsidRDefault="007D2EDD" w:rsidP="00624BBD">
            <w:pPr>
              <w:spacing w:before="0" w:line="276" w:lineRule="auto"/>
              <w:jc w:val="center"/>
              <w:rPr>
                <w:i/>
                <w:iCs/>
                <w:color w:val="auto"/>
                <w:lang w:val="hr-HR"/>
              </w:rPr>
            </w:pPr>
          </w:p>
        </w:tc>
        <w:tc>
          <w:tcPr>
            <w:tcW w:w="3402" w:type="dxa"/>
            <w:vAlign w:val="center"/>
          </w:tcPr>
          <w:p w14:paraId="7F145A30" w14:textId="16E75FB9" w:rsidR="007D2EDD" w:rsidRPr="000F618B" w:rsidRDefault="007D2EDD" w:rsidP="00624BBD">
            <w:pPr>
              <w:spacing w:before="0" w:line="276" w:lineRule="auto"/>
              <w:jc w:val="center"/>
              <w:rPr>
                <w:color w:val="auto"/>
                <w:lang w:val="hr-HR"/>
              </w:rPr>
            </w:pPr>
            <w:r w:rsidRPr="000F618B">
              <w:rPr>
                <w:color w:val="auto"/>
                <w:lang w:val="hr-HR"/>
              </w:rPr>
              <w:t xml:space="preserve">Udio vrijednosti nabave koja se oglašava na </w:t>
            </w:r>
            <w:proofErr w:type="spellStart"/>
            <w:r w:rsidRPr="000F618B">
              <w:rPr>
                <w:color w:val="auto"/>
                <w:lang w:val="hr-HR"/>
              </w:rPr>
              <w:t>TEDu</w:t>
            </w:r>
            <w:proofErr w:type="spellEnd"/>
          </w:p>
        </w:tc>
        <w:tc>
          <w:tcPr>
            <w:tcW w:w="1559" w:type="dxa"/>
            <w:vAlign w:val="center"/>
          </w:tcPr>
          <w:p w14:paraId="4AD4DD92" w14:textId="24DA12AC" w:rsidR="007D2EDD" w:rsidRPr="000F618B" w:rsidRDefault="003E55E1" w:rsidP="00624BBD">
            <w:pPr>
              <w:spacing w:before="0" w:line="276" w:lineRule="auto"/>
              <w:jc w:val="center"/>
              <w:rPr>
                <w:color w:val="auto"/>
                <w:lang w:val="hr-HR"/>
              </w:rPr>
            </w:pPr>
            <w:r w:rsidRPr="000F618B">
              <w:rPr>
                <w:color w:val="auto"/>
                <w:lang w:val="hr-HR"/>
              </w:rPr>
              <w:t>0%</w:t>
            </w:r>
          </w:p>
        </w:tc>
        <w:tc>
          <w:tcPr>
            <w:tcW w:w="1417" w:type="dxa"/>
            <w:vAlign w:val="center"/>
          </w:tcPr>
          <w:p w14:paraId="634506E0" w14:textId="2BFD7F5C" w:rsidR="007D2EDD" w:rsidRPr="000F618B" w:rsidRDefault="007D2EDD" w:rsidP="00624BBD">
            <w:pPr>
              <w:pStyle w:val="Odlomakpopisa"/>
              <w:spacing w:before="0" w:line="276" w:lineRule="auto"/>
              <w:ind w:left="0"/>
              <w:jc w:val="center"/>
              <w:rPr>
                <w:color w:val="auto"/>
                <w:lang w:val="hr-HR"/>
              </w:rPr>
            </w:pPr>
            <w:r w:rsidRPr="000F618B">
              <w:rPr>
                <w:color w:val="auto"/>
                <w:lang w:val="hr-HR"/>
              </w:rPr>
              <w:t>&gt;7 % (2030.)</w:t>
            </w:r>
          </w:p>
        </w:tc>
        <w:tc>
          <w:tcPr>
            <w:tcW w:w="3686" w:type="dxa"/>
            <w:vAlign w:val="center"/>
          </w:tcPr>
          <w:p w14:paraId="6A259B3C" w14:textId="4FC69D4A" w:rsidR="007D2EDD" w:rsidRPr="000F618B" w:rsidRDefault="007D2EDD" w:rsidP="00624BBD">
            <w:pPr>
              <w:spacing w:before="0" w:line="276" w:lineRule="auto"/>
              <w:jc w:val="center"/>
              <w:rPr>
                <w:color w:val="auto"/>
                <w:lang w:val="hr-HR"/>
              </w:rPr>
            </w:pPr>
            <w:r w:rsidRPr="000F618B">
              <w:rPr>
                <w:color w:val="auto"/>
                <w:lang w:val="hr-HR"/>
              </w:rPr>
              <w:t>Strategija sprječavanja korupcije za razdoblje od 2021. do 2030. godine, poglavlje 6.</w:t>
            </w:r>
          </w:p>
        </w:tc>
      </w:tr>
      <w:tr w:rsidR="008802B6" w:rsidRPr="000F618B" w14:paraId="008D7EF9" w14:textId="77777777" w:rsidTr="0017191A">
        <w:trPr>
          <w:trHeight w:val="825"/>
        </w:trPr>
        <w:tc>
          <w:tcPr>
            <w:tcW w:w="3828" w:type="dxa"/>
            <w:vMerge w:val="restart"/>
            <w:vAlign w:val="center"/>
          </w:tcPr>
          <w:p w14:paraId="4A6925D0" w14:textId="447DFC12" w:rsidR="008802B6" w:rsidRPr="000F618B" w:rsidRDefault="008802B6" w:rsidP="00624BBD">
            <w:pPr>
              <w:spacing w:before="0" w:line="276" w:lineRule="auto"/>
              <w:jc w:val="center"/>
              <w:rPr>
                <w:i/>
                <w:iCs/>
                <w:color w:val="auto"/>
                <w:lang w:val="hr-HR"/>
              </w:rPr>
            </w:pPr>
            <w:r w:rsidRPr="000F618B">
              <w:rPr>
                <w:i/>
                <w:iCs/>
                <w:color w:val="auto"/>
                <w:lang w:val="hr-HR"/>
              </w:rPr>
              <w:lastRenderedPageBreak/>
              <w:t>Digitalizirana javna uprava</w:t>
            </w:r>
          </w:p>
        </w:tc>
        <w:tc>
          <w:tcPr>
            <w:tcW w:w="3402" w:type="dxa"/>
            <w:vAlign w:val="center"/>
          </w:tcPr>
          <w:p w14:paraId="3EDC86E3" w14:textId="296A6EC9" w:rsidR="008802B6" w:rsidRPr="000F618B" w:rsidRDefault="008802B6" w:rsidP="00017E17">
            <w:pPr>
              <w:spacing w:before="0" w:line="276" w:lineRule="auto"/>
              <w:jc w:val="center"/>
              <w:rPr>
                <w:color w:val="auto"/>
                <w:lang w:val="hr-HR"/>
              </w:rPr>
            </w:pPr>
            <w:r w:rsidRPr="000F618B">
              <w:rPr>
                <w:color w:val="auto"/>
                <w:lang w:val="hr-HR"/>
              </w:rPr>
              <w:t xml:space="preserve">Broj e-usluga za građane prema Smjernicama </w:t>
            </w:r>
            <w:proofErr w:type="spellStart"/>
            <w:r w:rsidRPr="000F618B">
              <w:rPr>
                <w:color w:val="auto"/>
                <w:lang w:val="hr-HR"/>
              </w:rPr>
              <w:t>eStandarda14</w:t>
            </w:r>
            <w:proofErr w:type="spellEnd"/>
            <w:r w:rsidRPr="000F618B">
              <w:rPr>
                <w:color w:val="auto"/>
                <w:lang w:val="hr-HR"/>
              </w:rPr>
              <w:t xml:space="preserve"> </w:t>
            </w:r>
          </w:p>
        </w:tc>
        <w:tc>
          <w:tcPr>
            <w:tcW w:w="1559" w:type="dxa"/>
            <w:vAlign w:val="center"/>
          </w:tcPr>
          <w:p w14:paraId="2D2F82A4" w14:textId="072A468E" w:rsidR="008802B6" w:rsidRPr="000F618B" w:rsidRDefault="00395607" w:rsidP="00624BBD">
            <w:pPr>
              <w:spacing w:before="0" w:line="276" w:lineRule="auto"/>
              <w:jc w:val="center"/>
              <w:rPr>
                <w:color w:val="auto"/>
                <w:lang w:val="hr-HR"/>
              </w:rPr>
            </w:pPr>
            <w:r w:rsidRPr="000F618B">
              <w:rPr>
                <w:color w:val="auto"/>
                <w:lang w:val="hr-HR"/>
              </w:rPr>
              <w:t>0</w:t>
            </w:r>
          </w:p>
        </w:tc>
        <w:tc>
          <w:tcPr>
            <w:tcW w:w="1417" w:type="dxa"/>
            <w:vAlign w:val="center"/>
          </w:tcPr>
          <w:p w14:paraId="12B38EB2" w14:textId="6EC273F4" w:rsidR="008802B6" w:rsidRPr="000F618B" w:rsidRDefault="008802B6" w:rsidP="00624BBD">
            <w:pPr>
              <w:pStyle w:val="Odlomakpopisa"/>
              <w:spacing w:before="0" w:line="276" w:lineRule="auto"/>
              <w:ind w:left="57"/>
              <w:jc w:val="center"/>
              <w:rPr>
                <w:color w:val="auto"/>
                <w:lang w:val="hr-HR"/>
              </w:rPr>
            </w:pPr>
            <w:r w:rsidRPr="000F618B">
              <w:rPr>
                <w:color w:val="auto"/>
                <w:lang w:val="hr-HR"/>
              </w:rPr>
              <w:t>Nema podataka</w:t>
            </w:r>
          </w:p>
        </w:tc>
        <w:tc>
          <w:tcPr>
            <w:tcW w:w="3686" w:type="dxa"/>
            <w:vAlign w:val="center"/>
          </w:tcPr>
          <w:p w14:paraId="0D75F039" w14:textId="45197826" w:rsidR="008802B6" w:rsidRPr="000F618B" w:rsidRDefault="008802B6" w:rsidP="00624BBD">
            <w:pPr>
              <w:spacing w:before="0" w:line="276" w:lineRule="auto"/>
              <w:jc w:val="center"/>
              <w:rPr>
                <w:color w:val="auto"/>
                <w:lang w:val="hr-HR"/>
              </w:rPr>
            </w:pPr>
            <w:r w:rsidRPr="000F618B">
              <w:rPr>
                <w:color w:val="auto"/>
                <w:lang w:val="hr-HR"/>
              </w:rPr>
              <w:t>Strategija digitalne Hrvatske 2032. („Narodne novine“, br. ) – Prilog 1.</w:t>
            </w:r>
          </w:p>
        </w:tc>
      </w:tr>
      <w:tr w:rsidR="008802B6" w:rsidRPr="000F618B" w14:paraId="25CA44EC" w14:textId="77777777" w:rsidTr="0017191A">
        <w:trPr>
          <w:trHeight w:val="1065"/>
        </w:trPr>
        <w:tc>
          <w:tcPr>
            <w:tcW w:w="3828" w:type="dxa"/>
            <w:vMerge/>
            <w:vAlign w:val="center"/>
          </w:tcPr>
          <w:p w14:paraId="6FE6F908" w14:textId="77777777" w:rsidR="008802B6" w:rsidRPr="000F618B" w:rsidRDefault="008802B6" w:rsidP="00624BBD">
            <w:pPr>
              <w:spacing w:line="276" w:lineRule="auto"/>
              <w:jc w:val="center"/>
              <w:rPr>
                <w:i/>
                <w:iCs/>
                <w:lang w:val="hr-HR"/>
              </w:rPr>
            </w:pPr>
          </w:p>
        </w:tc>
        <w:tc>
          <w:tcPr>
            <w:tcW w:w="3402" w:type="dxa"/>
            <w:vAlign w:val="center"/>
          </w:tcPr>
          <w:p w14:paraId="0AEC8D23" w14:textId="77777777" w:rsidR="008802B6" w:rsidRPr="000F618B" w:rsidRDefault="008802B6" w:rsidP="00624BBD">
            <w:pPr>
              <w:spacing w:before="0" w:line="276" w:lineRule="auto"/>
              <w:jc w:val="center"/>
              <w:rPr>
                <w:lang w:val="hr-HR"/>
              </w:rPr>
            </w:pPr>
            <w:r w:rsidRPr="000F618B">
              <w:rPr>
                <w:color w:val="auto"/>
                <w:lang w:val="hr-HR"/>
              </w:rPr>
              <w:t xml:space="preserve">Broj e-usluga za gospodarske subjekte prema Smjernicama </w:t>
            </w:r>
            <w:proofErr w:type="spellStart"/>
            <w:r w:rsidRPr="000F618B">
              <w:rPr>
                <w:color w:val="auto"/>
                <w:lang w:val="hr-HR"/>
              </w:rPr>
              <w:t>eStandarda15</w:t>
            </w:r>
            <w:proofErr w:type="spellEnd"/>
          </w:p>
        </w:tc>
        <w:tc>
          <w:tcPr>
            <w:tcW w:w="1559" w:type="dxa"/>
            <w:vAlign w:val="center"/>
          </w:tcPr>
          <w:p w14:paraId="2FEF3A7A" w14:textId="1123C104" w:rsidR="008802B6" w:rsidRPr="000F618B" w:rsidRDefault="00395607" w:rsidP="00624BBD">
            <w:pPr>
              <w:spacing w:line="276" w:lineRule="auto"/>
              <w:jc w:val="center"/>
              <w:rPr>
                <w:lang w:val="hr-HR"/>
              </w:rPr>
            </w:pPr>
            <w:r w:rsidRPr="000F618B">
              <w:rPr>
                <w:color w:val="auto"/>
                <w:lang w:val="hr-HR"/>
              </w:rPr>
              <w:t>0</w:t>
            </w:r>
          </w:p>
        </w:tc>
        <w:tc>
          <w:tcPr>
            <w:tcW w:w="1417" w:type="dxa"/>
            <w:vAlign w:val="center"/>
          </w:tcPr>
          <w:p w14:paraId="07A32E18" w14:textId="7C4F75BB" w:rsidR="008802B6" w:rsidRPr="000F618B" w:rsidRDefault="008802B6" w:rsidP="00624BBD">
            <w:pPr>
              <w:pStyle w:val="Odlomakpopisa"/>
              <w:spacing w:before="0" w:line="276" w:lineRule="auto"/>
              <w:ind w:left="57"/>
              <w:jc w:val="center"/>
              <w:rPr>
                <w:lang w:val="hr-HR"/>
              </w:rPr>
            </w:pPr>
            <w:r w:rsidRPr="000F618B">
              <w:rPr>
                <w:color w:val="auto"/>
                <w:lang w:val="hr-HR"/>
              </w:rPr>
              <w:t>Nema podataka</w:t>
            </w:r>
          </w:p>
        </w:tc>
        <w:tc>
          <w:tcPr>
            <w:tcW w:w="3686" w:type="dxa"/>
            <w:vAlign w:val="center"/>
          </w:tcPr>
          <w:p w14:paraId="1A2C050B" w14:textId="6A17C552" w:rsidR="008802B6" w:rsidRPr="000F618B" w:rsidRDefault="008802B6" w:rsidP="00624BBD">
            <w:pPr>
              <w:spacing w:before="0" w:line="276" w:lineRule="auto"/>
              <w:jc w:val="center"/>
              <w:rPr>
                <w:lang w:val="hr-HR"/>
              </w:rPr>
            </w:pPr>
            <w:r w:rsidRPr="000F618B">
              <w:rPr>
                <w:color w:val="auto"/>
                <w:lang w:val="hr-HR"/>
              </w:rPr>
              <w:t>Strategija digitalne Hrvatske 2032. („Narodne novine“, br. ) – Prilog 1.</w:t>
            </w:r>
          </w:p>
        </w:tc>
      </w:tr>
      <w:tr w:rsidR="007D2EDD" w:rsidRPr="000F618B" w14:paraId="00580C76" w14:textId="77777777" w:rsidTr="0017191A">
        <w:trPr>
          <w:trHeight w:val="1652"/>
        </w:trPr>
        <w:tc>
          <w:tcPr>
            <w:tcW w:w="3828" w:type="dxa"/>
            <w:vAlign w:val="center"/>
          </w:tcPr>
          <w:p w14:paraId="4F4CB5C7" w14:textId="339C1C45" w:rsidR="007D2EDD" w:rsidRPr="000F618B" w:rsidRDefault="007D2EDD" w:rsidP="00624BBD">
            <w:pPr>
              <w:spacing w:before="0" w:line="276" w:lineRule="auto"/>
              <w:jc w:val="center"/>
              <w:rPr>
                <w:i/>
                <w:iCs/>
                <w:color w:val="auto"/>
                <w:lang w:val="hr-HR"/>
              </w:rPr>
            </w:pPr>
            <w:r w:rsidRPr="000F618B">
              <w:rPr>
                <w:i/>
                <w:iCs/>
                <w:color w:val="auto"/>
                <w:lang w:val="hr-HR"/>
              </w:rPr>
              <w:t>Poboljšanje učinkovitosti javne uprave i pravosuđa za djelovanje u području zaštite ljudskih prava</w:t>
            </w:r>
          </w:p>
        </w:tc>
        <w:tc>
          <w:tcPr>
            <w:tcW w:w="3402" w:type="dxa"/>
            <w:vAlign w:val="center"/>
          </w:tcPr>
          <w:p w14:paraId="4CE66A49" w14:textId="28548C73" w:rsidR="007D2EDD" w:rsidRPr="000F618B" w:rsidRDefault="007D2EDD" w:rsidP="00624BBD">
            <w:pPr>
              <w:spacing w:before="0" w:line="276" w:lineRule="auto"/>
              <w:jc w:val="center"/>
              <w:rPr>
                <w:color w:val="auto"/>
                <w:lang w:val="hr-HR"/>
              </w:rPr>
            </w:pPr>
            <w:r w:rsidRPr="000F618B">
              <w:rPr>
                <w:color w:val="auto"/>
                <w:lang w:val="hr-HR"/>
              </w:rPr>
              <w:t>Udio preporuka pučke pravobraniteljice po kojima su javnopravna tijela učinkovito postupala tijekom 12 mjeseci</w:t>
            </w:r>
          </w:p>
        </w:tc>
        <w:tc>
          <w:tcPr>
            <w:tcW w:w="1559" w:type="dxa"/>
            <w:vAlign w:val="center"/>
          </w:tcPr>
          <w:p w14:paraId="3E885367" w14:textId="553F6A46" w:rsidR="007D2EDD" w:rsidRPr="000F618B" w:rsidRDefault="00017E17" w:rsidP="00624BBD">
            <w:pPr>
              <w:spacing w:before="0" w:line="276" w:lineRule="auto"/>
              <w:jc w:val="center"/>
              <w:rPr>
                <w:color w:val="auto"/>
                <w:lang w:val="hr-HR"/>
              </w:rPr>
            </w:pPr>
            <w:r w:rsidRPr="000F618B">
              <w:rPr>
                <w:color w:val="auto"/>
                <w:lang w:val="hr-HR"/>
              </w:rPr>
              <w:t>Nema podataka</w:t>
            </w:r>
          </w:p>
        </w:tc>
        <w:tc>
          <w:tcPr>
            <w:tcW w:w="1417" w:type="dxa"/>
            <w:vAlign w:val="center"/>
          </w:tcPr>
          <w:p w14:paraId="0EF46AF1" w14:textId="445DE3A8" w:rsidR="007D2EDD" w:rsidRPr="000F618B" w:rsidRDefault="007D2EDD" w:rsidP="00624BBD">
            <w:pPr>
              <w:pStyle w:val="Odlomakpopisa"/>
              <w:spacing w:before="0" w:line="276" w:lineRule="auto"/>
              <w:ind w:left="0"/>
              <w:jc w:val="center"/>
              <w:rPr>
                <w:color w:val="auto"/>
                <w:lang w:val="hr-HR"/>
              </w:rPr>
            </w:pPr>
            <w:r w:rsidRPr="000F618B">
              <w:rPr>
                <w:color w:val="auto"/>
                <w:lang w:val="hr-HR"/>
              </w:rPr>
              <w:t>100% (2027.)</w:t>
            </w:r>
          </w:p>
        </w:tc>
        <w:tc>
          <w:tcPr>
            <w:tcW w:w="3686" w:type="dxa"/>
            <w:vAlign w:val="center"/>
          </w:tcPr>
          <w:p w14:paraId="51B74ED4" w14:textId="10465925" w:rsidR="007D2EDD" w:rsidRPr="000F618B" w:rsidRDefault="007D2EDD" w:rsidP="00624BBD">
            <w:pPr>
              <w:spacing w:before="0" w:line="276" w:lineRule="auto"/>
              <w:jc w:val="center"/>
              <w:rPr>
                <w:color w:val="auto"/>
                <w:lang w:val="hr-HR"/>
              </w:rPr>
            </w:pPr>
            <w:r w:rsidRPr="000F618B">
              <w:rPr>
                <w:color w:val="auto"/>
                <w:lang w:val="hr-HR"/>
              </w:rPr>
              <w:t>Nacionalni plan za ravnopravnost spolova za razdoblje do 2027.</w:t>
            </w:r>
          </w:p>
        </w:tc>
      </w:tr>
      <w:tr w:rsidR="008802B6" w:rsidRPr="000F618B" w14:paraId="50E77937" w14:textId="77777777" w:rsidTr="0017191A">
        <w:trPr>
          <w:trHeight w:val="1401"/>
        </w:trPr>
        <w:tc>
          <w:tcPr>
            <w:tcW w:w="3828" w:type="dxa"/>
            <w:vMerge w:val="restart"/>
            <w:vAlign w:val="center"/>
          </w:tcPr>
          <w:p w14:paraId="4CE2BE7E" w14:textId="67730EB5" w:rsidR="008802B6" w:rsidRPr="000F618B" w:rsidRDefault="008802B6" w:rsidP="00624BBD">
            <w:pPr>
              <w:spacing w:before="0" w:line="276" w:lineRule="auto"/>
              <w:jc w:val="center"/>
              <w:rPr>
                <w:i/>
                <w:iCs/>
                <w:color w:val="auto"/>
                <w:lang w:val="hr-HR"/>
              </w:rPr>
            </w:pPr>
            <w:r w:rsidRPr="000F618B">
              <w:rPr>
                <w:i/>
                <w:iCs/>
                <w:color w:val="auto"/>
                <w:lang w:val="hr-HR"/>
              </w:rPr>
              <w:t>Unaprjeđenje prevencije diskriminacije i pružanje podrške žrtvama diskriminacije</w:t>
            </w:r>
          </w:p>
        </w:tc>
        <w:tc>
          <w:tcPr>
            <w:tcW w:w="3402" w:type="dxa"/>
            <w:vAlign w:val="center"/>
          </w:tcPr>
          <w:p w14:paraId="31B2C762" w14:textId="3BDAA552" w:rsidR="008802B6" w:rsidRPr="000F618B" w:rsidRDefault="008802B6" w:rsidP="008802B6">
            <w:pPr>
              <w:spacing w:before="0" w:line="276" w:lineRule="auto"/>
              <w:jc w:val="center"/>
              <w:rPr>
                <w:color w:val="auto"/>
                <w:lang w:val="hr-HR"/>
              </w:rPr>
            </w:pPr>
            <w:r w:rsidRPr="000F618B">
              <w:rPr>
                <w:color w:val="auto"/>
                <w:lang w:val="hr-HR"/>
              </w:rPr>
              <w:t>Udio imenovanih lokalnih službenika koji su završili izobrazbu u području suzbijanja diskriminacije</w:t>
            </w:r>
          </w:p>
        </w:tc>
        <w:tc>
          <w:tcPr>
            <w:tcW w:w="1559" w:type="dxa"/>
            <w:vAlign w:val="center"/>
          </w:tcPr>
          <w:p w14:paraId="3297DA23" w14:textId="7989A8AF" w:rsidR="008802B6" w:rsidRPr="000F618B" w:rsidRDefault="003F1201" w:rsidP="00624BBD">
            <w:pPr>
              <w:spacing w:before="0" w:line="276" w:lineRule="auto"/>
              <w:jc w:val="center"/>
              <w:rPr>
                <w:color w:val="auto"/>
                <w:lang w:val="hr-HR"/>
              </w:rPr>
            </w:pPr>
            <w:r w:rsidRPr="000F618B">
              <w:rPr>
                <w:color w:val="auto"/>
                <w:lang w:val="hr-HR"/>
              </w:rPr>
              <w:t>0%</w:t>
            </w:r>
          </w:p>
        </w:tc>
        <w:tc>
          <w:tcPr>
            <w:tcW w:w="1417" w:type="dxa"/>
            <w:vAlign w:val="center"/>
          </w:tcPr>
          <w:p w14:paraId="06983AE6" w14:textId="4E050F15" w:rsidR="008802B6" w:rsidRPr="000F618B" w:rsidRDefault="008802B6" w:rsidP="008802B6">
            <w:pPr>
              <w:pStyle w:val="Odlomakpopisa"/>
              <w:spacing w:before="0" w:line="276" w:lineRule="auto"/>
              <w:ind w:left="57"/>
              <w:jc w:val="center"/>
              <w:rPr>
                <w:color w:val="auto"/>
                <w:lang w:val="hr-HR"/>
              </w:rPr>
            </w:pPr>
            <w:r w:rsidRPr="000F618B">
              <w:rPr>
                <w:color w:val="auto"/>
                <w:lang w:val="hr-HR"/>
              </w:rPr>
              <w:t xml:space="preserve">100% </w:t>
            </w:r>
          </w:p>
        </w:tc>
        <w:tc>
          <w:tcPr>
            <w:tcW w:w="3686" w:type="dxa"/>
            <w:vAlign w:val="center"/>
          </w:tcPr>
          <w:p w14:paraId="1918364A" w14:textId="69A4B944" w:rsidR="008802B6" w:rsidRPr="000F618B" w:rsidRDefault="008802B6" w:rsidP="00624BBD">
            <w:pPr>
              <w:spacing w:before="0" w:line="276" w:lineRule="auto"/>
              <w:jc w:val="center"/>
              <w:rPr>
                <w:color w:val="auto"/>
                <w:lang w:val="hr-HR"/>
              </w:rPr>
            </w:pPr>
            <w:r w:rsidRPr="000F618B">
              <w:rPr>
                <w:color w:val="auto"/>
                <w:lang w:val="hr-HR"/>
              </w:rPr>
              <w:t>Nacionalni plan za ravnopravnost spolova za razdoblje do 2027</w:t>
            </w:r>
          </w:p>
        </w:tc>
      </w:tr>
      <w:tr w:rsidR="008802B6" w:rsidRPr="000F618B" w14:paraId="6EB0DD2E" w14:textId="77777777" w:rsidTr="0017191A">
        <w:trPr>
          <w:trHeight w:val="1440"/>
        </w:trPr>
        <w:tc>
          <w:tcPr>
            <w:tcW w:w="3828" w:type="dxa"/>
            <w:vMerge/>
            <w:vAlign w:val="center"/>
          </w:tcPr>
          <w:p w14:paraId="1D1FE162" w14:textId="77777777" w:rsidR="008802B6" w:rsidRPr="000F618B" w:rsidRDefault="008802B6" w:rsidP="00624BBD">
            <w:pPr>
              <w:spacing w:line="276" w:lineRule="auto"/>
              <w:jc w:val="center"/>
              <w:rPr>
                <w:i/>
                <w:iCs/>
                <w:lang w:val="hr-HR"/>
              </w:rPr>
            </w:pPr>
          </w:p>
        </w:tc>
        <w:tc>
          <w:tcPr>
            <w:tcW w:w="3402" w:type="dxa"/>
            <w:vAlign w:val="center"/>
          </w:tcPr>
          <w:p w14:paraId="6B1627DE" w14:textId="42514681" w:rsidR="008802B6" w:rsidRPr="000F618B" w:rsidRDefault="008802B6" w:rsidP="00624BBD">
            <w:pPr>
              <w:spacing w:before="0" w:line="276" w:lineRule="auto"/>
              <w:jc w:val="center"/>
              <w:rPr>
                <w:lang w:val="hr-HR"/>
              </w:rPr>
            </w:pPr>
            <w:r w:rsidRPr="000F618B">
              <w:rPr>
                <w:color w:val="auto"/>
                <w:lang w:val="hr-HR"/>
              </w:rPr>
              <w:t>% utemeljenih pritužbi na diskriminaciju po kojima su postupale pravobraniteljske institucije</w:t>
            </w:r>
          </w:p>
        </w:tc>
        <w:tc>
          <w:tcPr>
            <w:tcW w:w="1559" w:type="dxa"/>
            <w:vAlign w:val="center"/>
          </w:tcPr>
          <w:p w14:paraId="4C04637D" w14:textId="1DEC8E32" w:rsidR="008802B6" w:rsidRPr="000F618B" w:rsidRDefault="003F1201" w:rsidP="00624BBD">
            <w:pPr>
              <w:spacing w:line="276" w:lineRule="auto"/>
              <w:jc w:val="center"/>
              <w:rPr>
                <w:lang w:val="hr-HR"/>
              </w:rPr>
            </w:pPr>
            <w:r w:rsidRPr="000F618B">
              <w:rPr>
                <w:color w:val="auto"/>
                <w:lang w:val="hr-HR"/>
              </w:rPr>
              <w:t>0</w:t>
            </w:r>
            <w:r w:rsidR="00395607" w:rsidRPr="000F618B">
              <w:rPr>
                <w:color w:val="auto"/>
                <w:lang w:val="hr-HR"/>
              </w:rPr>
              <w:t>%</w:t>
            </w:r>
          </w:p>
        </w:tc>
        <w:tc>
          <w:tcPr>
            <w:tcW w:w="1417" w:type="dxa"/>
            <w:vAlign w:val="center"/>
          </w:tcPr>
          <w:p w14:paraId="1019A165" w14:textId="77777777" w:rsidR="008802B6" w:rsidRPr="000F618B" w:rsidRDefault="008802B6" w:rsidP="00624BBD">
            <w:pPr>
              <w:pStyle w:val="Odlomakpopisa"/>
              <w:spacing w:before="0" w:line="276" w:lineRule="auto"/>
              <w:ind w:left="57"/>
              <w:jc w:val="center"/>
              <w:rPr>
                <w:color w:val="auto"/>
                <w:lang w:val="hr-HR"/>
              </w:rPr>
            </w:pPr>
            <w:r w:rsidRPr="000F618B">
              <w:rPr>
                <w:color w:val="auto"/>
                <w:lang w:val="hr-HR"/>
              </w:rPr>
              <w:t xml:space="preserve">0% </w:t>
            </w:r>
          </w:p>
          <w:p w14:paraId="5F69855B" w14:textId="69983AEE" w:rsidR="008802B6" w:rsidRPr="000F618B" w:rsidRDefault="008802B6" w:rsidP="00624BBD">
            <w:pPr>
              <w:pStyle w:val="Odlomakpopisa"/>
              <w:spacing w:before="0" w:line="276" w:lineRule="auto"/>
              <w:ind w:left="57"/>
              <w:jc w:val="center"/>
              <w:rPr>
                <w:lang w:val="hr-HR"/>
              </w:rPr>
            </w:pPr>
            <w:r w:rsidRPr="000F618B">
              <w:rPr>
                <w:color w:val="auto"/>
                <w:lang w:val="hr-HR"/>
              </w:rPr>
              <w:t>(2027.)</w:t>
            </w:r>
          </w:p>
        </w:tc>
        <w:tc>
          <w:tcPr>
            <w:tcW w:w="3686" w:type="dxa"/>
            <w:vAlign w:val="center"/>
          </w:tcPr>
          <w:p w14:paraId="6E2DD0D1" w14:textId="5BF1B1A6" w:rsidR="008802B6" w:rsidRPr="000F618B" w:rsidRDefault="008802B6" w:rsidP="00624BBD">
            <w:pPr>
              <w:spacing w:before="0" w:line="276" w:lineRule="auto"/>
              <w:jc w:val="center"/>
              <w:rPr>
                <w:lang w:val="hr-HR"/>
              </w:rPr>
            </w:pPr>
            <w:r w:rsidRPr="000F618B">
              <w:rPr>
                <w:color w:val="auto"/>
                <w:lang w:val="hr-HR"/>
              </w:rPr>
              <w:t>Nacionalni plan za ravnopravnost spolova za razdoblje do 2027</w:t>
            </w:r>
          </w:p>
        </w:tc>
      </w:tr>
      <w:tr w:rsidR="007D2EDD" w:rsidRPr="000F618B" w14:paraId="2FCB8C7B" w14:textId="77777777" w:rsidTr="0017191A">
        <w:trPr>
          <w:trHeight w:val="1602"/>
        </w:trPr>
        <w:tc>
          <w:tcPr>
            <w:tcW w:w="3828" w:type="dxa"/>
            <w:vAlign w:val="center"/>
          </w:tcPr>
          <w:p w14:paraId="6C8531F8" w14:textId="21B39DFE" w:rsidR="007D2EDD" w:rsidRPr="000F618B" w:rsidRDefault="007D2EDD" w:rsidP="00624BBD">
            <w:pPr>
              <w:spacing w:before="0" w:line="276" w:lineRule="auto"/>
              <w:jc w:val="center"/>
              <w:rPr>
                <w:i/>
                <w:iCs/>
                <w:color w:val="auto"/>
                <w:lang w:val="hr-HR"/>
              </w:rPr>
            </w:pPr>
            <w:r w:rsidRPr="000F618B">
              <w:rPr>
                <w:i/>
                <w:iCs/>
                <w:color w:val="auto"/>
                <w:lang w:val="hr-HR"/>
              </w:rPr>
              <w:t>Iskorištavanje koristi digitalizacije za građane, poduzeća, istraživačke organizacije i tijela javne vlasti (</w:t>
            </w:r>
            <w:proofErr w:type="spellStart"/>
            <w:r w:rsidRPr="000F618B">
              <w:rPr>
                <w:i/>
                <w:iCs/>
                <w:color w:val="auto"/>
                <w:lang w:val="hr-HR"/>
              </w:rPr>
              <w:t>EFRR</w:t>
            </w:r>
            <w:proofErr w:type="spellEnd"/>
            <w:r w:rsidRPr="000F618B">
              <w:rPr>
                <w:i/>
                <w:iCs/>
                <w:color w:val="auto"/>
                <w:lang w:val="hr-HR"/>
              </w:rPr>
              <w:t>)</w:t>
            </w:r>
          </w:p>
        </w:tc>
        <w:tc>
          <w:tcPr>
            <w:tcW w:w="3402" w:type="dxa"/>
            <w:vAlign w:val="center"/>
          </w:tcPr>
          <w:p w14:paraId="2B5F4F6F" w14:textId="02C0E5A1" w:rsidR="007D2EDD" w:rsidRPr="000F618B" w:rsidRDefault="007D2EDD" w:rsidP="00624BBD">
            <w:pPr>
              <w:spacing w:before="0" w:line="276" w:lineRule="auto"/>
              <w:jc w:val="center"/>
              <w:rPr>
                <w:color w:val="auto"/>
                <w:lang w:val="hr-HR"/>
              </w:rPr>
            </w:pPr>
            <w:r w:rsidRPr="000F618B">
              <w:rPr>
                <w:color w:val="auto"/>
                <w:lang w:val="hr-HR"/>
              </w:rPr>
              <w:t>Korisnici novih i poboljšanih javnih digitalnih usluga, proizvoda i procesa</w:t>
            </w:r>
          </w:p>
        </w:tc>
        <w:tc>
          <w:tcPr>
            <w:tcW w:w="1559" w:type="dxa"/>
            <w:vAlign w:val="center"/>
          </w:tcPr>
          <w:p w14:paraId="02772FC5" w14:textId="1CD72A7C" w:rsidR="007D2EDD" w:rsidRPr="000F618B" w:rsidRDefault="007D2EDD" w:rsidP="00624BBD">
            <w:pPr>
              <w:spacing w:before="0" w:line="276" w:lineRule="auto"/>
              <w:jc w:val="center"/>
              <w:rPr>
                <w:color w:val="auto"/>
                <w:lang w:val="hr-HR"/>
              </w:rPr>
            </w:pPr>
            <w:r w:rsidRPr="000F618B">
              <w:rPr>
                <w:color w:val="auto"/>
                <w:lang w:val="hr-HR"/>
              </w:rPr>
              <w:t>Fizičke osobe, pravne osobe, tijela javne vlasti</w:t>
            </w:r>
          </w:p>
        </w:tc>
        <w:tc>
          <w:tcPr>
            <w:tcW w:w="1417" w:type="dxa"/>
            <w:vAlign w:val="center"/>
          </w:tcPr>
          <w:p w14:paraId="317045E6" w14:textId="0DCD812D" w:rsidR="007D2EDD" w:rsidRPr="000F618B" w:rsidRDefault="008802B6" w:rsidP="00624BBD">
            <w:pPr>
              <w:pStyle w:val="Odlomakpopisa"/>
              <w:spacing w:before="0" w:line="276" w:lineRule="auto"/>
              <w:ind w:left="57"/>
              <w:jc w:val="center"/>
              <w:rPr>
                <w:color w:val="auto"/>
                <w:lang w:val="hr-HR"/>
              </w:rPr>
            </w:pPr>
            <w:r w:rsidRPr="000F618B">
              <w:rPr>
                <w:color w:val="auto"/>
                <w:lang w:val="hr-HR"/>
              </w:rPr>
              <w:t>n/p</w:t>
            </w:r>
          </w:p>
        </w:tc>
        <w:tc>
          <w:tcPr>
            <w:tcW w:w="3686" w:type="dxa"/>
            <w:vAlign w:val="center"/>
          </w:tcPr>
          <w:p w14:paraId="3B365E47" w14:textId="7C6AA11C" w:rsidR="007D2EDD" w:rsidRPr="000F618B" w:rsidRDefault="007D2EDD" w:rsidP="00624BBD">
            <w:pPr>
              <w:spacing w:before="0" w:line="276" w:lineRule="auto"/>
              <w:jc w:val="center"/>
              <w:rPr>
                <w:color w:val="auto"/>
                <w:lang w:val="hr-HR"/>
              </w:rPr>
            </w:pPr>
            <w:r w:rsidRPr="000F618B">
              <w:rPr>
                <w:color w:val="auto"/>
                <w:lang w:val="hr-HR"/>
              </w:rPr>
              <w:t>HR - Program Konkurentnost i kohezija 2021. -2027.</w:t>
            </w:r>
          </w:p>
        </w:tc>
      </w:tr>
    </w:tbl>
    <w:p w14:paraId="2164BDD6" w14:textId="45D3C403" w:rsidR="0009108F" w:rsidRPr="000F618B" w:rsidRDefault="0009108F" w:rsidP="00993A01">
      <w:pPr>
        <w:spacing w:line="276" w:lineRule="auto"/>
      </w:pPr>
    </w:p>
    <w:p w14:paraId="68138533" w14:textId="77777777" w:rsidR="0009108F" w:rsidRPr="000F618B" w:rsidRDefault="0009108F">
      <w:pPr>
        <w:spacing w:after="160" w:line="259" w:lineRule="auto"/>
        <w:jc w:val="left"/>
      </w:pPr>
      <w:r w:rsidRPr="000F618B">
        <w:br w:type="page"/>
      </w: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344C3C" w:rsidRPr="000F618B" w14:paraId="11872A62" w14:textId="77777777" w:rsidTr="00344C3C">
        <w:trPr>
          <w:trHeight w:val="1018"/>
        </w:trPr>
        <w:tc>
          <w:tcPr>
            <w:tcW w:w="1704" w:type="dxa"/>
            <w:shd w:val="clear" w:color="auto" w:fill="DEEAF6" w:themeFill="accent5" w:themeFillTint="33"/>
            <w:vAlign w:val="center"/>
          </w:tcPr>
          <w:p w14:paraId="4B243000" w14:textId="77777777" w:rsidR="00344C3C" w:rsidRPr="000F618B" w:rsidRDefault="00344C3C" w:rsidP="00935108">
            <w:pPr>
              <w:spacing w:before="0" w:line="276" w:lineRule="auto"/>
              <w:ind w:left="57"/>
              <w:jc w:val="center"/>
              <w:rPr>
                <w:color w:val="2F5496" w:themeColor="accent1" w:themeShade="BF"/>
                <w:lang w:val="hr-HR"/>
              </w:rPr>
            </w:pPr>
            <w:r w:rsidRPr="000F618B">
              <w:rPr>
                <w:color w:val="2F5496" w:themeColor="accent1" w:themeShade="BF"/>
                <w:lang w:val="hr-HR"/>
              </w:rPr>
              <w:lastRenderedPageBreak/>
              <w:t>RB operativnog cilja</w:t>
            </w:r>
          </w:p>
        </w:tc>
        <w:tc>
          <w:tcPr>
            <w:tcW w:w="3132" w:type="dxa"/>
            <w:shd w:val="clear" w:color="auto" w:fill="DEEAF6" w:themeFill="accent5" w:themeFillTint="33"/>
            <w:vAlign w:val="center"/>
          </w:tcPr>
          <w:p w14:paraId="465247F7" w14:textId="77777777" w:rsidR="00344C3C" w:rsidRPr="000F618B" w:rsidRDefault="00344C3C" w:rsidP="00935108">
            <w:pPr>
              <w:spacing w:before="0" w:line="276" w:lineRule="auto"/>
              <w:ind w:left="57"/>
              <w:jc w:val="center"/>
              <w:rPr>
                <w:color w:val="2F5496" w:themeColor="accent1" w:themeShade="BF"/>
                <w:lang w:val="hr-HR"/>
              </w:rPr>
            </w:pPr>
            <w:r w:rsidRPr="000F618B">
              <w:rPr>
                <w:color w:val="2F5496" w:themeColor="accent1" w:themeShade="BF"/>
                <w:lang w:val="hr-HR"/>
              </w:rPr>
              <w:t>Operativni ciljevi</w:t>
            </w:r>
          </w:p>
        </w:tc>
        <w:tc>
          <w:tcPr>
            <w:tcW w:w="1900" w:type="dxa"/>
            <w:shd w:val="clear" w:color="auto" w:fill="DEEAF6" w:themeFill="accent5" w:themeFillTint="33"/>
            <w:vAlign w:val="center"/>
          </w:tcPr>
          <w:p w14:paraId="5D9FB202" w14:textId="77777777" w:rsidR="00344C3C" w:rsidRPr="000F618B" w:rsidRDefault="00344C3C" w:rsidP="00935108">
            <w:pPr>
              <w:spacing w:before="0" w:line="276" w:lineRule="auto"/>
              <w:ind w:left="57"/>
              <w:jc w:val="center"/>
              <w:rPr>
                <w:color w:val="2F5496" w:themeColor="accent1" w:themeShade="BF"/>
                <w:lang w:val="hr-HR"/>
              </w:rPr>
            </w:pPr>
            <w:r w:rsidRPr="000F618B">
              <w:rPr>
                <w:color w:val="2F5496" w:themeColor="accent1" w:themeShade="BF"/>
                <w:lang w:val="hr-HR"/>
              </w:rPr>
              <w:t>Pokazatelj(i) outputa</w:t>
            </w:r>
          </w:p>
        </w:tc>
        <w:tc>
          <w:tcPr>
            <w:tcW w:w="1713" w:type="dxa"/>
            <w:shd w:val="clear" w:color="auto" w:fill="DEEAF6" w:themeFill="accent5" w:themeFillTint="33"/>
            <w:vAlign w:val="center"/>
          </w:tcPr>
          <w:p w14:paraId="527CEA6A" w14:textId="77777777" w:rsidR="00344C3C" w:rsidRPr="000F618B" w:rsidRDefault="00344C3C" w:rsidP="00935108">
            <w:pPr>
              <w:spacing w:before="0" w:line="276" w:lineRule="auto"/>
              <w:ind w:left="57"/>
              <w:jc w:val="center"/>
              <w:rPr>
                <w:color w:val="2F5496" w:themeColor="accent1" w:themeShade="BF"/>
                <w:lang w:val="hr-HR"/>
              </w:rPr>
            </w:pPr>
            <w:r w:rsidRPr="000F618B">
              <w:rPr>
                <w:color w:val="2F5496" w:themeColor="accent1" w:themeShade="BF"/>
                <w:lang w:val="hr-HR"/>
              </w:rPr>
              <w:t>Planirana vrijednost outputa</w:t>
            </w:r>
          </w:p>
        </w:tc>
        <w:tc>
          <w:tcPr>
            <w:tcW w:w="1236" w:type="dxa"/>
            <w:shd w:val="clear" w:color="auto" w:fill="DEEAF6" w:themeFill="accent5" w:themeFillTint="33"/>
            <w:vAlign w:val="center"/>
          </w:tcPr>
          <w:p w14:paraId="1D39CFBC" w14:textId="77777777" w:rsidR="00344C3C" w:rsidRPr="000F618B" w:rsidRDefault="00344C3C" w:rsidP="00935108">
            <w:pPr>
              <w:spacing w:before="0" w:line="276" w:lineRule="auto"/>
              <w:ind w:left="57"/>
              <w:jc w:val="center"/>
              <w:rPr>
                <w:color w:val="2F5496" w:themeColor="accent1" w:themeShade="BF"/>
                <w:lang w:val="hr-HR"/>
              </w:rPr>
            </w:pPr>
            <w:r w:rsidRPr="000F618B">
              <w:rPr>
                <w:color w:val="2F5496" w:themeColor="accent1" w:themeShade="BF"/>
                <w:lang w:val="hr-HR"/>
              </w:rPr>
              <w:t>Rok izvršenja</w:t>
            </w:r>
          </w:p>
        </w:tc>
        <w:tc>
          <w:tcPr>
            <w:tcW w:w="2367" w:type="dxa"/>
            <w:shd w:val="clear" w:color="auto" w:fill="DEEAF6" w:themeFill="accent5" w:themeFillTint="33"/>
            <w:vAlign w:val="center"/>
          </w:tcPr>
          <w:p w14:paraId="4DE31000" w14:textId="77777777" w:rsidR="00344C3C" w:rsidRPr="000F618B" w:rsidRDefault="00344C3C" w:rsidP="00935108">
            <w:pPr>
              <w:spacing w:before="0" w:line="276" w:lineRule="auto"/>
              <w:ind w:left="57"/>
              <w:jc w:val="center"/>
              <w:rPr>
                <w:color w:val="2F5496" w:themeColor="accent1" w:themeShade="BF"/>
                <w:lang w:val="hr-HR"/>
              </w:rPr>
            </w:pPr>
            <w:r w:rsidRPr="000F618B">
              <w:rPr>
                <w:color w:val="2F5496" w:themeColor="accent1" w:themeShade="BF"/>
                <w:lang w:val="hr-HR"/>
              </w:rPr>
              <w:t>Nadležnost</w:t>
            </w:r>
          </w:p>
        </w:tc>
        <w:tc>
          <w:tcPr>
            <w:tcW w:w="1840" w:type="dxa"/>
            <w:shd w:val="clear" w:color="auto" w:fill="DEEAF6" w:themeFill="accent5" w:themeFillTint="33"/>
            <w:vAlign w:val="center"/>
          </w:tcPr>
          <w:p w14:paraId="1AE9AC64" w14:textId="77777777" w:rsidR="00344C3C" w:rsidRPr="000F618B" w:rsidRDefault="00344C3C" w:rsidP="00935108">
            <w:pPr>
              <w:spacing w:before="0" w:line="276" w:lineRule="auto"/>
              <w:ind w:left="57"/>
              <w:jc w:val="center"/>
              <w:rPr>
                <w:color w:val="2F5496" w:themeColor="accent1" w:themeShade="BF"/>
                <w:lang w:val="hr-HR"/>
              </w:rPr>
            </w:pPr>
            <w:r w:rsidRPr="000F618B">
              <w:rPr>
                <w:color w:val="2F5496" w:themeColor="accent1" w:themeShade="BF"/>
                <w:lang w:val="hr-HR"/>
              </w:rPr>
              <w:t>Izvor financiranja</w:t>
            </w:r>
          </w:p>
        </w:tc>
      </w:tr>
      <w:tr w:rsidR="00344C3C" w:rsidRPr="000F618B" w14:paraId="5EBC12E5" w14:textId="77777777" w:rsidTr="00344C3C">
        <w:trPr>
          <w:trHeight w:val="1170"/>
        </w:trPr>
        <w:tc>
          <w:tcPr>
            <w:tcW w:w="1704" w:type="dxa"/>
            <w:vAlign w:val="center"/>
          </w:tcPr>
          <w:p w14:paraId="0971B1F8" w14:textId="5D40450D" w:rsidR="00344C3C" w:rsidRPr="000F618B" w:rsidRDefault="00344C3C" w:rsidP="00935108">
            <w:pPr>
              <w:spacing w:before="0" w:line="276" w:lineRule="auto"/>
              <w:ind w:left="57"/>
              <w:jc w:val="center"/>
              <w:rPr>
                <w:color w:val="auto"/>
                <w:lang w:val="hr-HR"/>
              </w:rPr>
            </w:pPr>
            <w:r w:rsidRPr="000F618B">
              <w:rPr>
                <w:color w:val="auto"/>
                <w:lang w:val="hr-HR"/>
              </w:rPr>
              <w:t>9.2.1.</w:t>
            </w:r>
          </w:p>
        </w:tc>
        <w:tc>
          <w:tcPr>
            <w:tcW w:w="3132" w:type="dxa"/>
            <w:vAlign w:val="center"/>
          </w:tcPr>
          <w:p w14:paraId="69C52BB1" w14:textId="41589F8A" w:rsidR="00344C3C" w:rsidRPr="000F618B" w:rsidRDefault="00344C3C" w:rsidP="00935108">
            <w:pPr>
              <w:spacing w:before="0" w:line="276" w:lineRule="auto"/>
              <w:ind w:left="57"/>
              <w:jc w:val="center"/>
              <w:rPr>
                <w:color w:val="auto"/>
                <w:lang w:val="hr-HR"/>
              </w:rPr>
            </w:pPr>
            <w:r w:rsidRPr="000F618B">
              <w:rPr>
                <w:color w:val="auto"/>
                <w:lang w:val="hr-HR"/>
              </w:rPr>
              <w:t>Uspostava sustava za praćenje i mjerenje učinaka provedbe mjera za jačanje antikorupcijskih potencijala u sustavu javne nabave</w:t>
            </w:r>
          </w:p>
        </w:tc>
        <w:tc>
          <w:tcPr>
            <w:tcW w:w="1900" w:type="dxa"/>
            <w:vAlign w:val="center"/>
          </w:tcPr>
          <w:p w14:paraId="4C2A12C5" w14:textId="77777777" w:rsidR="00344C3C" w:rsidRPr="000F618B" w:rsidRDefault="00344C3C" w:rsidP="00935108">
            <w:pPr>
              <w:spacing w:before="0" w:line="276" w:lineRule="auto"/>
              <w:ind w:left="57"/>
              <w:jc w:val="center"/>
              <w:rPr>
                <w:color w:val="auto"/>
                <w:lang w:val="hr-HR"/>
              </w:rPr>
            </w:pPr>
            <w:r w:rsidRPr="000F618B">
              <w:rPr>
                <w:color w:val="auto"/>
                <w:lang w:val="hr-HR"/>
              </w:rPr>
              <w:t xml:space="preserve">Broj područja za koje se prikupljaju podaci o mjerenju učinaka </w:t>
            </w:r>
          </w:p>
        </w:tc>
        <w:tc>
          <w:tcPr>
            <w:tcW w:w="1713" w:type="dxa"/>
            <w:vAlign w:val="center"/>
          </w:tcPr>
          <w:p w14:paraId="051EF7DF" w14:textId="406CB1B0" w:rsidR="00344C3C" w:rsidRPr="000F618B" w:rsidRDefault="00395607" w:rsidP="00935108">
            <w:pPr>
              <w:pStyle w:val="Odlomakpopisa"/>
              <w:spacing w:before="0" w:line="276" w:lineRule="auto"/>
              <w:ind w:left="57"/>
              <w:jc w:val="center"/>
              <w:rPr>
                <w:color w:val="auto"/>
                <w:lang w:val="hr-HR"/>
              </w:rPr>
            </w:pPr>
            <w:r w:rsidRPr="000F618B">
              <w:rPr>
                <w:color w:val="auto"/>
                <w:lang w:val="hr-HR"/>
              </w:rPr>
              <w:t>1</w:t>
            </w:r>
          </w:p>
        </w:tc>
        <w:tc>
          <w:tcPr>
            <w:tcW w:w="1236" w:type="dxa"/>
            <w:vAlign w:val="center"/>
          </w:tcPr>
          <w:p w14:paraId="1017D37F" w14:textId="725809F7" w:rsidR="00344C3C" w:rsidRPr="000F618B" w:rsidRDefault="007060D3" w:rsidP="00935108">
            <w:pPr>
              <w:pStyle w:val="Odlomakpopisa"/>
              <w:spacing w:before="0" w:line="276" w:lineRule="auto"/>
              <w:ind w:left="57"/>
              <w:jc w:val="center"/>
              <w:rPr>
                <w:color w:val="auto"/>
                <w:lang w:val="hr-HR"/>
              </w:rPr>
            </w:pPr>
            <w:r w:rsidRPr="000F618B">
              <w:rPr>
                <w:color w:val="auto"/>
                <w:lang w:val="hr-HR"/>
              </w:rPr>
              <w:t>Prosinac, 202</w:t>
            </w:r>
            <w:r w:rsidR="00212F03" w:rsidRPr="000F618B">
              <w:rPr>
                <w:color w:val="auto"/>
                <w:lang w:val="hr-HR"/>
              </w:rPr>
              <w:t>6</w:t>
            </w:r>
            <w:r w:rsidR="00344C3C" w:rsidRPr="000F618B">
              <w:rPr>
                <w:color w:val="auto"/>
                <w:lang w:val="hr-HR"/>
              </w:rPr>
              <w:t>.</w:t>
            </w:r>
          </w:p>
        </w:tc>
        <w:tc>
          <w:tcPr>
            <w:tcW w:w="2367" w:type="dxa"/>
            <w:vAlign w:val="center"/>
          </w:tcPr>
          <w:p w14:paraId="7D196C6D" w14:textId="77777777" w:rsidR="00344C3C" w:rsidRPr="000F618B" w:rsidRDefault="00344C3C" w:rsidP="00935108">
            <w:pPr>
              <w:pStyle w:val="Odlomakpopisa"/>
              <w:spacing w:before="0" w:line="276" w:lineRule="auto"/>
              <w:ind w:left="57"/>
              <w:jc w:val="center"/>
              <w:rPr>
                <w:color w:val="auto"/>
                <w:lang w:val="hr-HR"/>
              </w:rPr>
            </w:pPr>
            <w:r w:rsidRPr="000F618B">
              <w:rPr>
                <w:color w:val="auto"/>
                <w:lang w:val="hr-HR"/>
              </w:rPr>
              <w:t>Jedinstveni upravni odjel</w:t>
            </w:r>
          </w:p>
        </w:tc>
        <w:tc>
          <w:tcPr>
            <w:tcW w:w="1840" w:type="dxa"/>
            <w:vAlign w:val="center"/>
          </w:tcPr>
          <w:p w14:paraId="536181C4" w14:textId="77777777" w:rsidR="00344C3C" w:rsidRPr="000F618B" w:rsidRDefault="00344C3C" w:rsidP="00935108">
            <w:pPr>
              <w:pStyle w:val="Odlomakpopisa"/>
              <w:spacing w:before="0" w:line="276" w:lineRule="auto"/>
              <w:ind w:left="57"/>
              <w:jc w:val="center"/>
              <w:rPr>
                <w:color w:val="auto"/>
                <w:lang w:val="hr-HR"/>
              </w:rPr>
            </w:pPr>
            <w:r w:rsidRPr="000F618B">
              <w:rPr>
                <w:color w:val="auto"/>
                <w:lang w:val="hr-HR"/>
              </w:rPr>
              <w:t>n/p</w:t>
            </w:r>
          </w:p>
        </w:tc>
      </w:tr>
      <w:tr w:rsidR="00344C3C" w:rsidRPr="000F618B" w14:paraId="6591C151" w14:textId="77777777" w:rsidTr="00344C3C">
        <w:trPr>
          <w:trHeight w:val="1170"/>
        </w:trPr>
        <w:tc>
          <w:tcPr>
            <w:tcW w:w="1704" w:type="dxa"/>
            <w:vAlign w:val="center"/>
          </w:tcPr>
          <w:p w14:paraId="62DEC8D5" w14:textId="5E6E3373" w:rsidR="00344C3C" w:rsidRPr="000F618B" w:rsidRDefault="00344C3C" w:rsidP="00935108">
            <w:pPr>
              <w:spacing w:before="0" w:line="276" w:lineRule="auto"/>
              <w:ind w:left="57"/>
              <w:jc w:val="center"/>
              <w:rPr>
                <w:color w:val="auto"/>
                <w:lang w:val="hr-HR"/>
              </w:rPr>
            </w:pPr>
            <w:r w:rsidRPr="000F618B">
              <w:rPr>
                <w:color w:val="auto"/>
                <w:lang w:val="hr-HR"/>
              </w:rPr>
              <w:t>9.2.2.</w:t>
            </w:r>
          </w:p>
        </w:tc>
        <w:tc>
          <w:tcPr>
            <w:tcW w:w="3132" w:type="dxa"/>
            <w:vAlign w:val="center"/>
          </w:tcPr>
          <w:p w14:paraId="17CB8B7E" w14:textId="239EF0DE" w:rsidR="00344C3C" w:rsidRPr="000F618B" w:rsidRDefault="00344C3C" w:rsidP="00935108">
            <w:pPr>
              <w:spacing w:before="0" w:line="276" w:lineRule="auto"/>
              <w:ind w:left="57"/>
              <w:jc w:val="center"/>
              <w:rPr>
                <w:color w:val="auto"/>
                <w:lang w:val="hr-HR"/>
              </w:rPr>
            </w:pPr>
            <w:r w:rsidRPr="000F618B">
              <w:rPr>
                <w:color w:val="auto"/>
                <w:lang w:val="hr-HR"/>
              </w:rPr>
              <w:t>Uspostava sustava za praćenje i mjerenje učinaka provedbe mjera za digitalizaciju javne uprave</w:t>
            </w:r>
          </w:p>
        </w:tc>
        <w:tc>
          <w:tcPr>
            <w:tcW w:w="1900" w:type="dxa"/>
            <w:vAlign w:val="center"/>
          </w:tcPr>
          <w:p w14:paraId="76B31AC4" w14:textId="77777777" w:rsidR="00344C3C" w:rsidRPr="000F618B" w:rsidRDefault="00344C3C" w:rsidP="00935108">
            <w:pPr>
              <w:spacing w:before="0" w:line="276" w:lineRule="auto"/>
              <w:ind w:left="57"/>
              <w:jc w:val="center"/>
              <w:rPr>
                <w:color w:val="auto"/>
                <w:lang w:val="hr-HR"/>
              </w:rPr>
            </w:pPr>
            <w:r w:rsidRPr="000F618B">
              <w:rPr>
                <w:color w:val="auto"/>
                <w:lang w:val="hr-HR"/>
              </w:rPr>
              <w:t xml:space="preserve">Broj područja za koje se prikupljaju podaci o mjerenju učinaka </w:t>
            </w:r>
          </w:p>
        </w:tc>
        <w:tc>
          <w:tcPr>
            <w:tcW w:w="1713" w:type="dxa"/>
            <w:vAlign w:val="center"/>
          </w:tcPr>
          <w:p w14:paraId="5016C1AB" w14:textId="58228BBB" w:rsidR="00344C3C" w:rsidRPr="000F618B" w:rsidRDefault="004F0753" w:rsidP="00935108">
            <w:pPr>
              <w:pStyle w:val="Odlomakpopisa"/>
              <w:spacing w:before="0" w:line="276" w:lineRule="auto"/>
              <w:ind w:left="57"/>
              <w:jc w:val="center"/>
              <w:rPr>
                <w:color w:val="auto"/>
                <w:lang w:val="hr-HR"/>
              </w:rPr>
            </w:pPr>
            <w:r w:rsidRPr="000F618B">
              <w:rPr>
                <w:color w:val="auto"/>
                <w:lang w:val="hr-HR"/>
              </w:rPr>
              <w:t>1</w:t>
            </w:r>
          </w:p>
        </w:tc>
        <w:tc>
          <w:tcPr>
            <w:tcW w:w="1236" w:type="dxa"/>
            <w:vAlign w:val="center"/>
          </w:tcPr>
          <w:p w14:paraId="1410AFB1" w14:textId="63E85DB6" w:rsidR="00344C3C" w:rsidRPr="000F618B" w:rsidRDefault="007060D3" w:rsidP="00935108">
            <w:pPr>
              <w:pStyle w:val="Odlomakpopisa"/>
              <w:spacing w:before="0" w:line="276" w:lineRule="auto"/>
              <w:ind w:left="57"/>
              <w:jc w:val="center"/>
              <w:rPr>
                <w:color w:val="auto"/>
                <w:lang w:val="hr-HR"/>
              </w:rPr>
            </w:pPr>
            <w:r w:rsidRPr="000F618B">
              <w:rPr>
                <w:color w:val="auto"/>
                <w:lang w:val="hr-HR"/>
              </w:rPr>
              <w:t>Prosinac, 202</w:t>
            </w:r>
            <w:r w:rsidR="00212F03" w:rsidRPr="000F618B">
              <w:rPr>
                <w:color w:val="auto"/>
                <w:lang w:val="hr-HR"/>
              </w:rPr>
              <w:t>6</w:t>
            </w:r>
            <w:r w:rsidR="00344C3C" w:rsidRPr="000F618B">
              <w:rPr>
                <w:color w:val="auto"/>
                <w:lang w:val="hr-HR"/>
              </w:rPr>
              <w:t>.</w:t>
            </w:r>
          </w:p>
        </w:tc>
        <w:tc>
          <w:tcPr>
            <w:tcW w:w="2367" w:type="dxa"/>
            <w:vAlign w:val="center"/>
          </w:tcPr>
          <w:p w14:paraId="5F30C25C" w14:textId="77777777" w:rsidR="00344C3C" w:rsidRPr="000F618B" w:rsidRDefault="00344C3C" w:rsidP="00935108">
            <w:pPr>
              <w:pStyle w:val="Odlomakpopisa"/>
              <w:spacing w:before="0" w:line="276" w:lineRule="auto"/>
              <w:ind w:left="57"/>
              <w:jc w:val="center"/>
              <w:rPr>
                <w:color w:val="auto"/>
                <w:lang w:val="hr-HR"/>
              </w:rPr>
            </w:pPr>
            <w:r w:rsidRPr="000F618B">
              <w:rPr>
                <w:color w:val="auto"/>
                <w:lang w:val="hr-HR"/>
              </w:rPr>
              <w:t>Jedinstveni upravni odjel</w:t>
            </w:r>
          </w:p>
        </w:tc>
        <w:tc>
          <w:tcPr>
            <w:tcW w:w="1840" w:type="dxa"/>
            <w:vAlign w:val="center"/>
          </w:tcPr>
          <w:p w14:paraId="6C9D31F0" w14:textId="77777777" w:rsidR="00344C3C" w:rsidRPr="000F618B" w:rsidRDefault="00344C3C" w:rsidP="00935108">
            <w:pPr>
              <w:pStyle w:val="Odlomakpopisa"/>
              <w:spacing w:before="0" w:line="276" w:lineRule="auto"/>
              <w:ind w:left="57"/>
              <w:jc w:val="center"/>
              <w:rPr>
                <w:color w:val="auto"/>
                <w:lang w:val="hr-HR"/>
              </w:rPr>
            </w:pPr>
            <w:r w:rsidRPr="000F618B">
              <w:rPr>
                <w:color w:val="auto"/>
                <w:lang w:val="hr-HR"/>
              </w:rPr>
              <w:t>n/p</w:t>
            </w:r>
          </w:p>
        </w:tc>
      </w:tr>
    </w:tbl>
    <w:p w14:paraId="6F1BA125" w14:textId="57631E8E" w:rsidR="001D6928" w:rsidRPr="000F618B" w:rsidRDefault="005431EB" w:rsidP="00910A17">
      <w:pPr>
        <w:spacing w:after="160" w:line="259" w:lineRule="auto"/>
        <w:jc w:val="left"/>
      </w:pPr>
      <w:r w:rsidRPr="000F618B">
        <w:br w:type="page"/>
      </w:r>
    </w:p>
    <w:p w14:paraId="2FCCC529" w14:textId="6358033D" w:rsidR="007D2EDD" w:rsidRPr="000F618B" w:rsidRDefault="007D2EDD" w:rsidP="00624BBD">
      <w:pPr>
        <w:shd w:val="clear" w:color="auto" w:fill="DEEAF6" w:themeFill="accent5" w:themeFillTint="33"/>
        <w:spacing w:line="276" w:lineRule="auto"/>
        <w:jc w:val="center"/>
        <w:rPr>
          <w:b/>
          <w:bCs/>
          <w:color w:val="2F5496" w:themeColor="accent1" w:themeShade="BF"/>
        </w:rPr>
      </w:pPr>
      <w:proofErr w:type="spellStart"/>
      <w:r w:rsidRPr="000F618B">
        <w:rPr>
          <w:b/>
          <w:bCs/>
          <w:color w:val="2F5496" w:themeColor="accent1" w:themeShade="BF"/>
        </w:rPr>
        <w:lastRenderedPageBreak/>
        <w:t>PODZAHTJEV</w:t>
      </w:r>
      <w:proofErr w:type="spellEnd"/>
      <w:r w:rsidRPr="000F618B">
        <w:rPr>
          <w:b/>
          <w:bCs/>
          <w:color w:val="2F5496" w:themeColor="accent1" w:themeShade="BF"/>
        </w:rPr>
        <w:t xml:space="preserve"> 9. 3. PRAĆENJE I MJERENJE UNUTARNJIH REZULTATA, TJ. RAZINE DJELOTVORNOSTI I UČINKOVITOSTI</w:t>
      </w:r>
    </w:p>
    <w:p w14:paraId="5DB47D4D" w14:textId="77777777" w:rsidR="007D2EDD" w:rsidRPr="000F618B" w:rsidRDefault="007D2EDD"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7D2EDD" w:rsidRPr="000F618B" w14:paraId="515D45C3" w14:textId="77777777" w:rsidTr="0017191A">
        <w:tc>
          <w:tcPr>
            <w:tcW w:w="3828" w:type="dxa"/>
            <w:shd w:val="clear" w:color="auto" w:fill="DEEAF6" w:themeFill="accent5" w:themeFillTint="33"/>
            <w:vAlign w:val="center"/>
          </w:tcPr>
          <w:p w14:paraId="7037D0C8" w14:textId="77777777" w:rsidR="007D2EDD" w:rsidRPr="000F618B" w:rsidRDefault="007D2EDD" w:rsidP="00624BBD">
            <w:pPr>
              <w:spacing w:before="0" w:line="276" w:lineRule="auto"/>
              <w:jc w:val="center"/>
              <w:rPr>
                <w:color w:val="2F5496" w:themeColor="accent1" w:themeShade="BF"/>
                <w:lang w:val="hr-HR"/>
              </w:rPr>
            </w:pPr>
            <w:r w:rsidRPr="000F618B">
              <w:rPr>
                <w:color w:val="2F5496" w:themeColor="accent1" w:themeShade="BF"/>
                <w:lang w:val="hr-HR"/>
              </w:rPr>
              <w:t>Mjere iz PP i ciljevi iz djelokruga rada</w:t>
            </w:r>
          </w:p>
        </w:tc>
        <w:tc>
          <w:tcPr>
            <w:tcW w:w="3402" w:type="dxa"/>
            <w:shd w:val="clear" w:color="auto" w:fill="DEEAF6" w:themeFill="accent5" w:themeFillTint="33"/>
            <w:vAlign w:val="center"/>
          </w:tcPr>
          <w:p w14:paraId="28517262" w14:textId="77777777" w:rsidR="007D2EDD" w:rsidRPr="000F618B" w:rsidRDefault="007D2EDD" w:rsidP="00624BBD">
            <w:pPr>
              <w:spacing w:before="0" w:line="276" w:lineRule="auto"/>
              <w:jc w:val="center"/>
              <w:rPr>
                <w:color w:val="2F5496" w:themeColor="accent1" w:themeShade="BF"/>
                <w:lang w:val="hr-HR"/>
              </w:rPr>
            </w:pPr>
            <w:r w:rsidRPr="000F618B">
              <w:rPr>
                <w:color w:val="2F5496" w:themeColor="accent1" w:themeShade="BF"/>
                <w:lang w:val="hr-HR"/>
              </w:rPr>
              <w:t>Pokazatelj(i) (ishod, rezultat)</w:t>
            </w:r>
          </w:p>
          <w:p w14:paraId="579DD877" w14:textId="77777777" w:rsidR="007D2EDD" w:rsidRPr="000F618B" w:rsidRDefault="007D2EDD"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D863647" w14:textId="77777777" w:rsidR="007D2EDD" w:rsidRPr="000F618B" w:rsidRDefault="007D2EDD"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Trenutačna vrijednost pokazatelja</w:t>
            </w:r>
          </w:p>
        </w:tc>
        <w:tc>
          <w:tcPr>
            <w:tcW w:w="1417" w:type="dxa"/>
            <w:shd w:val="clear" w:color="auto" w:fill="DEEAF6" w:themeFill="accent5" w:themeFillTint="33"/>
            <w:vAlign w:val="center"/>
          </w:tcPr>
          <w:p w14:paraId="00DD34F6" w14:textId="77777777" w:rsidR="007D2EDD" w:rsidRPr="000F618B" w:rsidRDefault="007D2EDD"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Planirana</w:t>
            </w:r>
          </w:p>
          <w:p w14:paraId="41457BD0" w14:textId="77777777" w:rsidR="007D2EDD" w:rsidRPr="000F618B" w:rsidRDefault="007D2EDD"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vrijednost pokazatelja</w:t>
            </w:r>
          </w:p>
        </w:tc>
        <w:tc>
          <w:tcPr>
            <w:tcW w:w="3686" w:type="dxa"/>
            <w:shd w:val="clear" w:color="auto" w:fill="DEEAF6" w:themeFill="accent5" w:themeFillTint="33"/>
            <w:vAlign w:val="center"/>
          </w:tcPr>
          <w:p w14:paraId="21ABA81E" w14:textId="77777777" w:rsidR="007D2EDD" w:rsidRPr="000F618B" w:rsidRDefault="007D2EDD"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Referenca</w:t>
            </w:r>
          </w:p>
        </w:tc>
      </w:tr>
      <w:tr w:rsidR="007D2EDD" w:rsidRPr="000F618B" w14:paraId="72453992" w14:textId="77777777" w:rsidTr="0017191A">
        <w:trPr>
          <w:trHeight w:val="1602"/>
        </w:trPr>
        <w:tc>
          <w:tcPr>
            <w:tcW w:w="3828" w:type="dxa"/>
            <w:vAlign w:val="center"/>
          </w:tcPr>
          <w:p w14:paraId="024A32E5" w14:textId="30E19020" w:rsidR="007D2EDD" w:rsidRPr="000F618B" w:rsidRDefault="007D2EDD" w:rsidP="00624BBD">
            <w:pPr>
              <w:spacing w:before="0" w:line="276" w:lineRule="auto"/>
              <w:jc w:val="center"/>
              <w:rPr>
                <w:i/>
                <w:iCs/>
                <w:color w:val="auto"/>
                <w:lang w:val="hr-HR"/>
              </w:rPr>
            </w:pPr>
            <w:r w:rsidRPr="000F618B">
              <w:rPr>
                <w:i/>
                <w:iCs/>
                <w:color w:val="auto"/>
                <w:lang w:val="hr-HR"/>
              </w:rPr>
              <w:t>Potpuna usklađenost s financijsko izvještajnim i pravnim okvirom</w:t>
            </w:r>
          </w:p>
        </w:tc>
        <w:tc>
          <w:tcPr>
            <w:tcW w:w="3402" w:type="dxa"/>
            <w:vAlign w:val="center"/>
          </w:tcPr>
          <w:p w14:paraId="738F21A0" w14:textId="13D6F735" w:rsidR="007D2EDD" w:rsidRPr="000F618B" w:rsidRDefault="007D2EDD" w:rsidP="00624BBD">
            <w:pPr>
              <w:spacing w:before="0" w:line="276" w:lineRule="auto"/>
              <w:jc w:val="center"/>
              <w:rPr>
                <w:color w:val="auto"/>
                <w:lang w:val="hr-HR"/>
              </w:rPr>
            </w:pPr>
            <w:r w:rsidRPr="000F618B">
              <w:rPr>
                <w:color w:val="auto"/>
                <w:lang w:val="hr-HR"/>
              </w:rPr>
              <w:t>Mišljenje Državnog ureda za reviziju o usklađenosti poslovanja subjekata</w:t>
            </w:r>
          </w:p>
        </w:tc>
        <w:tc>
          <w:tcPr>
            <w:tcW w:w="1559" w:type="dxa"/>
            <w:vAlign w:val="center"/>
          </w:tcPr>
          <w:p w14:paraId="5509FE4C" w14:textId="4509E1DD" w:rsidR="007D2EDD" w:rsidRPr="000F618B" w:rsidRDefault="00344C3C" w:rsidP="00624BBD">
            <w:pPr>
              <w:spacing w:before="0" w:line="276" w:lineRule="auto"/>
              <w:jc w:val="center"/>
              <w:rPr>
                <w:color w:val="auto"/>
                <w:lang w:val="hr-HR"/>
              </w:rPr>
            </w:pPr>
            <w:r w:rsidRPr="000F618B">
              <w:rPr>
                <w:color w:val="auto"/>
                <w:lang w:val="hr-HR"/>
              </w:rPr>
              <w:t>Uvjetno</w:t>
            </w:r>
          </w:p>
        </w:tc>
        <w:tc>
          <w:tcPr>
            <w:tcW w:w="1417" w:type="dxa"/>
            <w:vAlign w:val="center"/>
          </w:tcPr>
          <w:p w14:paraId="7B6D8E3C" w14:textId="32A7ADA4" w:rsidR="007D2EDD" w:rsidRPr="000F618B" w:rsidRDefault="007D2EDD" w:rsidP="00624BBD">
            <w:pPr>
              <w:pStyle w:val="Odlomakpopisa"/>
              <w:spacing w:before="0" w:line="276" w:lineRule="auto"/>
              <w:ind w:left="57"/>
              <w:jc w:val="center"/>
              <w:rPr>
                <w:color w:val="auto"/>
                <w:lang w:val="hr-HR"/>
              </w:rPr>
            </w:pPr>
            <w:r w:rsidRPr="000F618B">
              <w:rPr>
                <w:color w:val="auto"/>
                <w:lang w:val="hr-HR"/>
              </w:rPr>
              <w:t>Bezuvjetno</w:t>
            </w:r>
          </w:p>
        </w:tc>
        <w:tc>
          <w:tcPr>
            <w:tcW w:w="3686" w:type="dxa"/>
            <w:vAlign w:val="center"/>
          </w:tcPr>
          <w:p w14:paraId="34F691D4" w14:textId="07816720" w:rsidR="007D2EDD" w:rsidRPr="000F618B" w:rsidRDefault="007D2EDD" w:rsidP="00624BBD">
            <w:pPr>
              <w:spacing w:before="0" w:line="276" w:lineRule="auto"/>
              <w:jc w:val="center"/>
              <w:rPr>
                <w:color w:val="auto"/>
                <w:lang w:val="hr-HR"/>
              </w:rPr>
            </w:pPr>
            <w:r w:rsidRPr="000F618B">
              <w:rPr>
                <w:color w:val="auto"/>
                <w:lang w:val="hr-HR"/>
              </w:rPr>
              <w:t>Strategija sprječavanja korupcije za razdoblje od 2021. do 2030. godine, poglavlje 6.</w:t>
            </w:r>
          </w:p>
        </w:tc>
      </w:tr>
      <w:tr w:rsidR="008802B6" w:rsidRPr="000F618B" w14:paraId="2907BD77" w14:textId="77777777" w:rsidTr="0017191A">
        <w:trPr>
          <w:trHeight w:val="860"/>
        </w:trPr>
        <w:tc>
          <w:tcPr>
            <w:tcW w:w="3828" w:type="dxa"/>
            <w:vMerge w:val="restart"/>
            <w:vAlign w:val="center"/>
          </w:tcPr>
          <w:p w14:paraId="64BE81C9" w14:textId="573008D5" w:rsidR="008802B6" w:rsidRPr="000F618B" w:rsidRDefault="008802B6" w:rsidP="00624BBD">
            <w:pPr>
              <w:spacing w:before="0" w:line="276" w:lineRule="auto"/>
              <w:jc w:val="center"/>
              <w:rPr>
                <w:i/>
                <w:iCs/>
                <w:color w:val="auto"/>
                <w:lang w:val="hr-HR"/>
              </w:rPr>
            </w:pPr>
            <w:r w:rsidRPr="000F618B">
              <w:rPr>
                <w:i/>
                <w:iCs/>
                <w:color w:val="auto"/>
                <w:lang w:val="hr-HR"/>
              </w:rPr>
              <w:t>Učinkovito upravljanje nekretninama</w:t>
            </w:r>
          </w:p>
        </w:tc>
        <w:tc>
          <w:tcPr>
            <w:tcW w:w="3402" w:type="dxa"/>
            <w:vAlign w:val="center"/>
          </w:tcPr>
          <w:p w14:paraId="7B85DDA6" w14:textId="5916C7E9" w:rsidR="008802B6" w:rsidRPr="000F618B" w:rsidRDefault="008802B6" w:rsidP="008802B6">
            <w:pPr>
              <w:spacing w:before="0" w:line="276" w:lineRule="auto"/>
              <w:jc w:val="center"/>
              <w:rPr>
                <w:color w:val="auto"/>
                <w:lang w:val="hr-HR"/>
              </w:rPr>
            </w:pPr>
            <w:r w:rsidRPr="000F618B">
              <w:rPr>
                <w:color w:val="auto"/>
                <w:lang w:val="hr-HR"/>
              </w:rPr>
              <w:t xml:space="preserve">% uređenosti zemljišnoknjižnog stanja na nekretninama </w:t>
            </w:r>
          </w:p>
        </w:tc>
        <w:tc>
          <w:tcPr>
            <w:tcW w:w="1559" w:type="dxa"/>
            <w:vAlign w:val="center"/>
          </w:tcPr>
          <w:p w14:paraId="59951D25" w14:textId="27BC8076" w:rsidR="008802B6" w:rsidRPr="000F618B" w:rsidRDefault="009F2019" w:rsidP="00624BBD">
            <w:pPr>
              <w:spacing w:before="0" w:line="276" w:lineRule="auto"/>
              <w:jc w:val="center"/>
              <w:rPr>
                <w:color w:val="auto"/>
                <w:lang w:val="hr-HR"/>
              </w:rPr>
            </w:pPr>
            <w:r w:rsidRPr="000F618B">
              <w:rPr>
                <w:color w:val="auto"/>
                <w:lang w:val="hr-HR"/>
              </w:rPr>
              <w:t>20%</w:t>
            </w:r>
          </w:p>
        </w:tc>
        <w:tc>
          <w:tcPr>
            <w:tcW w:w="1417" w:type="dxa"/>
            <w:vAlign w:val="center"/>
          </w:tcPr>
          <w:p w14:paraId="488BE763" w14:textId="5A002BF4" w:rsidR="008802B6" w:rsidRPr="000F618B" w:rsidRDefault="008802B6" w:rsidP="008802B6">
            <w:pPr>
              <w:pStyle w:val="Odlomakpopisa"/>
              <w:spacing w:before="0" w:line="276" w:lineRule="auto"/>
              <w:ind w:left="0"/>
              <w:jc w:val="center"/>
              <w:rPr>
                <w:color w:val="auto"/>
                <w:lang w:val="hr-HR"/>
              </w:rPr>
            </w:pPr>
            <w:r w:rsidRPr="000F618B">
              <w:rPr>
                <w:color w:val="auto"/>
                <w:lang w:val="hr-HR"/>
              </w:rPr>
              <w:t>100%</w:t>
            </w:r>
          </w:p>
        </w:tc>
        <w:tc>
          <w:tcPr>
            <w:tcW w:w="3686" w:type="dxa"/>
            <w:vAlign w:val="center"/>
          </w:tcPr>
          <w:p w14:paraId="3A389DBA" w14:textId="47E44D94" w:rsidR="008802B6" w:rsidRPr="000F618B" w:rsidRDefault="008802B6" w:rsidP="00624BBD">
            <w:pPr>
              <w:spacing w:before="0" w:line="276" w:lineRule="auto"/>
              <w:jc w:val="center"/>
              <w:rPr>
                <w:color w:val="auto"/>
                <w:lang w:val="hr-HR"/>
              </w:rPr>
            </w:pPr>
            <w:r w:rsidRPr="000F618B">
              <w:rPr>
                <w:color w:val="auto"/>
                <w:lang w:val="hr-HR"/>
              </w:rPr>
              <w:t>Strategija upravljanja državnom imovinom za razdoblje 2019. – 2025.</w:t>
            </w:r>
          </w:p>
        </w:tc>
      </w:tr>
      <w:tr w:rsidR="008802B6" w:rsidRPr="000F618B" w14:paraId="64516074" w14:textId="77777777" w:rsidTr="0017191A">
        <w:trPr>
          <w:trHeight w:val="915"/>
        </w:trPr>
        <w:tc>
          <w:tcPr>
            <w:tcW w:w="3828" w:type="dxa"/>
            <w:vMerge/>
            <w:vAlign w:val="center"/>
          </w:tcPr>
          <w:p w14:paraId="4C764A33" w14:textId="77777777" w:rsidR="008802B6" w:rsidRPr="000F618B" w:rsidRDefault="008802B6" w:rsidP="00624BBD">
            <w:pPr>
              <w:spacing w:line="276" w:lineRule="auto"/>
              <w:jc w:val="center"/>
              <w:rPr>
                <w:i/>
                <w:iCs/>
                <w:lang w:val="hr-HR"/>
              </w:rPr>
            </w:pPr>
          </w:p>
        </w:tc>
        <w:tc>
          <w:tcPr>
            <w:tcW w:w="3402" w:type="dxa"/>
            <w:vAlign w:val="center"/>
          </w:tcPr>
          <w:p w14:paraId="710969BB" w14:textId="77777777" w:rsidR="008802B6" w:rsidRPr="000F618B" w:rsidRDefault="008802B6" w:rsidP="00624BBD">
            <w:pPr>
              <w:spacing w:before="0" w:line="276" w:lineRule="auto"/>
              <w:jc w:val="center"/>
              <w:rPr>
                <w:lang w:val="hr-HR"/>
              </w:rPr>
            </w:pPr>
            <w:r w:rsidRPr="000F618B">
              <w:rPr>
                <w:color w:val="auto"/>
                <w:lang w:val="hr-HR"/>
              </w:rPr>
              <w:t xml:space="preserve">% nekretnina </w:t>
            </w:r>
            <w:proofErr w:type="spellStart"/>
            <w:r w:rsidRPr="000F618B">
              <w:rPr>
                <w:color w:val="auto"/>
                <w:lang w:val="hr-HR"/>
              </w:rPr>
              <w:t>TJU</w:t>
            </w:r>
            <w:proofErr w:type="spellEnd"/>
            <w:r w:rsidRPr="000F618B">
              <w:rPr>
                <w:color w:val="auto"/>
                <w:lang w:val="hr-HR"/>
              </w:rPr>
              <w:t xml:space="preserve"> u Središnjem registru državne imovine</w:t>
            </w:r>
          </w:p>
        </w:tc>
        <w:tc>
          <w:tcPr>
            <w:tcW w:w="1559" w:type="dxa"/>
            <w:vAlign w:val="center"/>
          </w:tcPr>
          <w:p w14:paraId="112A17A8" w14:textId="650BCAB7" w:rsidR="008802B6" w:rsidRPr="000F618B" w:rsidRDefault="007934C4" w:rsidP="00624BBD">
            <w:pPr>
              <w:spacing w:line="276" w:lineRule="auto"/>
              <w:jc w:val="center"/>
              <w:rPr>
                <w:lang w:val="hr-HR"/>
              </w:rPr>
            </w:pPr>
            <w:r w:rsidRPr="000F618B">
              <w:rPr>
                <w:color w:val="auto"/>
                <w:lang w:val="hr-HR"/>
              </w:rPr>
              <w:t>0%</w:t>
            </w:r>
          </w:p>
        </w:tc>
        <w:tc>
          <w:tcPr>
            <w:tcW w:w="1417" w:type="dxa"/>
            <w:vAlign w:val="center"/>
          </w:tcPr>
          <w:p w14:paraId="16DA5117" w14:textId="30F599B7" w:rsidR="008802B6" w:rsidRPr="000F618B" w:rsidRDefault="008802B6" w:rsidP="00624BBD">
            <w:pPr>
              <w:pStyle w:val="Odlomakpopisa"/>
              <w:spacing w:before="0" w:line="276" w:lineRule="auto"/>
              <w:ind w:left="0"/>
              <w:jc w:val="center"/>
              <w:rPr>
                <w:lang w:val="hr-HR"/>
              </w:rPr>
            </w:pPr>
            <w:r w:rsidRPr="000F618B">
              <w:rPr>
                <w:color w:val="auto"/>
                <w:lang w:val="hr-HR"/>
              </w:rPr>
              <w:t>100%</w:t>
            </w:r>
          </w:p>
        </w:tc>
        <w:tc>
          <w:tcPr>
            <w:tcW w:w="3686" w:type="dxa"/>
            <w:vAlign w:val="center"/>
          </w:tcPr>
          <w:p w14:paraId="506596A7" w14:textId="68F40FDE" w:rsidR="008802B6" w:rsidRPr="000F618B" w:rsidRDefault="008802B6" w:rsidP="00624BBD">
            <w:pPr>
              <w:spacing w:before="0" w:line="276" w:lineRule="auto"/>
              <w:jc w:val="center"/>
              <w:rPr>
                <w:lang w:val="hr-HR"/>
              </w:rPr>
            </w:pPr>
            <w:r w:rsidRPr="000F618B">
              <w:rPr>
                <w:color w:val="auto"/>
                <w:lang w:val="hr-HR"/>
              </w:rPr>
              <w:t>Strategija upravljanja državnom imovinom za razdoblje 2019. – 2025.</w:t>
            </w:r>
          </w:p>
        </w:tc>
      </w:tr>
    </w:tbl>
    <w:p w14:paraId="73C1CBB9" w14:textId="10980EB2" w:rsidR="007D2EDD" w:rsidRPr="000F618B" w:rsidRDefault="005431EB" w:rsidP="00910A17">
      <w:pPr>
        <w:spacing w:after="160" w:line="259" w:lineRule="auto"/>
        <w:jc w:val="left"/>
        <w:rPr>
          <w:b/>
          <w:bCs/>
        </w:rPr>
      </w:pPr>
      <w:r w:rsidRPr="000F618B">
        <w:rPr>
          <w:b/>
          <w:bCs/>
        </w:rPr>
        <w:br w:type="page"/>
      </w:r>
    </w:p>
    <w:p w14:paraId="71B63E1C" w14:textId="2FCD4F57" w:rsidR="007D2EDD" w:rsidRPr="000F618B" w:rsidRDefault="007D2EDD" w:rsidP="00624BBD">
      <w:pPr>
        <w:shd w:val="clear" w:color="auto" w:fill="DEEAF6" w:themeFill="accent5" w:themeFillTint="33"/>
        <w:spacing w:line="276" w:lineRule="auto"/>
        <w:jc w:val="center"/>
        <w:rPr>
          <w:b/>
          <w:bCs/>
          <w:color w:val="2F5496" w:themeColor="accent1" w:themeShade="BF"/>
        </w:rPr>
      </w:pPr>
      <w:proofErr w:type="spellStart"/>
      <w:r w:rsidRPr="000F618B">
        <w:rPr>
          <w:b/>
          <w:bCs/>
          <w:color w:val="2F5496" w:themeColor="accent1" w:themeShade="BF"/>
        </w:rPr>
        <w:lastRenderedPageBreak/>
        <w:t>PODZAHTJEV</w:t>
      </w:r>
      <w:proofErr w:type="spellEnd"/>
      <w:r w:rsidRPr="000F618B">
        <w:rPr>
          <w:b/>
          <w:bCs/>
          <w:color w:val="2F5496" w:themeColor="accent1" w:themeShade="BF"/>
        </w:rPr>
        <w:t xml:space="preserve"> 9.4. UNUTARNJA PROCJENA </w:t>
      </w:r>
      <w:proofErr w:type="spellStart"/>
      <w:r w:rsidRPr="000F618B">
        <w:rPr>
          <w:b/>
          <w:bCs/>
          <w:color w:val="2F5496" w:themeColor="accent1" w:themeShade="BF"/>
        </w:rPr>
        <w:t>SUK</w:t>
      </w:r>
      <w:proofErr w:type="spellEnd"/>
      <w:r w:rsidRPr="000F618B">
        <w:rPr>
          <w:b/>
          <w:bCs/>
          <w:color w:val="2F5496" w:themeColor="accent1" w:themeShade="BF"/>
        </w:rPr>
        <w:t>-A</w:t>
      </w:r>
    </w:p>
    <w:p w14:paraId="7779A677" w14:textId="77777777" w:rsidR="007D2EDD" w:rsidRPr="000F618B" w:rsidRDefault="007D2EDD"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7D2EDD" w:rsidRPr="000F618B" w14:paraId="48277DE2" w14:textId="77777777" w:rsidTr="0017191A">
        <w:tc>
          <w:tcPr>
            <w:tcW w:w="3828" w:type="dxa"/>
            <w:shd w:val="clear" w:color="auto" w:fill="DEEAF6" w:themeFill="accent5" w:themeFillTint="33"/>
            <w:vAlign w:val="center"/>
          </w:tcPr>
          <w:p w14:paraId="10F40B75" w14:textId="77777777" w:rsidR="007D2EDD" w:rsidRPr="000F618B" w:rsidRDefault="007D2EDD" w:rsidP="00624BBD">
            <w:pPr>
              <w:spacing w:before="0" w:line="276" w:lineRule="auto"/>
              <w:jc w:val="center"/>
              <w:rPr>
                <w:color w:val="2F5496" w:themeColor="accent1" w:themeShade="BF"/>
                <w:lang w:val="hr-HR"/>
              </w:rPr>
            </w:pPr>
            <w:r w:rsidRPr="000F618B">
              <w:rPr>
                <w:color w:val="2F5496" w:themeColor="accent1" w:themeShade="BF"/>
                <w:lang w:val="hr-HR"/>
              </w:rPr>
              <w:t>Mjere iz PP i ciljevi iz djelokruga rada</w:t>
            </w:r>
          </w:p>
        </w:tc>
        <w:tc>
          <w:tcPr>
            <w:tcW w:w="3402" w:type="dxa"/>
            <w:shd w:val="clear" w:color="auto" w:fill="DEEAF6" w:themeFill="accent5" w:themeFillTint="33"/>
            <w:vAlign w:val="center"/>
          </w:tcPr>
          <w:p w14:paraId="7D685474" w14:textId="77777777" w:rsidR="007D2EDD" w:rsidRPr="000F618B" w:rsidRDefault="007D2EDD" w:rsidP="00624BBD">
            <w:pPr>
              <w:spacing w:before="0" w:line="276" w:lineRule="auto"/>
              <w:jc w:val="center"/>
              <w:rPr>
                <w:color w:val="2F5496" w:themeColor="accent1" w:themeShade="BF"/>
                <w:lang w:val="hr-HR"/>
              </w:rPr>
            </w:pPr>
            <w:r w:rsidRPr="000F618B">
              <w:rPr>
                <w:color w:val="2F5496" w:themeColor="accent1" w:themeShade="BF"/>
                <w:lang w:val="hr-HR"/>
              </w:rPr>
              <w:t>Pokazatelj(i) (ishod, rezultat)</w:t>
            </w:r>
          </w:p>
          <w:p w14:paraId="267CD4E3" w14:textId="77777777" w:rsidR="007D2EDD" w:rsidRPr="000F618B" w:rsidRDefault="007D2EDD"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1DFFCDED" w14:textId="77777777" w:rsidR="007D2EDD" w:rsidRPr="000F618B" w:rsidRDefault="007D2EDD"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Trenutačna vrijednost pokazatelja</w:t>
            </w:r>
          </w:p>
        </w:tc>
        <w:tc>
          <w:tcPr>
            <w:tcW w:w="1417" w:type="dxa"/>
            <w:shd w:val="clear" w:color="auto" w:fill="DEEAF6" w:themeFill="accent5" w:themeFillTint="33"/>
            <w:vAlign w:val="center"/>
          </w:tcPr>
          <w:p w14:paraId="798BBF2E" w14:textId="77777777" w:rsidR="007D2EDD" w:rsidRPr="000F618B" w:rsidRDefault="007D2EDD"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Planirana</w:t>
            </w:r>
          </w:p>
          <w:p w14:paraId="01324FDC" w14:textId="77777777" w:rsidR="007D2EDD" w:rsidRPr="000F618B" w:rsidRDefault="007D2EDD"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vrijednost pokazatelja</w:t>
            </w:r>
          </w:p>
        </w:tc>
        <w:tc>
          <w:tcPr>
            <w:tcW w:w="3686" w:type="dxa"/>
            <w:shd w:val="clear" w:color="auto" w:fill="DEEAF6" w:themeFill="accent5" w:themeFillTint="33"/>
            <w:vAlign w:val="center"/>
          </w:tcPr>
          <w:p w14:paraId="022E600D" w14:textId="77777777" w:rsidR="007D2EDD" w:rsidRPr="000F618B" w:rsidRDefault="007D2EDD" w:rsidP="00624BBD">
            <w:pPr>
              <w:pStyle w:val="Odlomakpopisa"/>
              <w:spacing w:before="0" w:line="276" w:lineRule="auto"/>
              <w:ind w:left="0"/>
              <w:jc w:val="center"/>
              <w:rPr>
                <w:color w:val="2F5496" w:themeColor="accent1" w:themeShade="BF"/>
                <w:lang w:val="hr-HR"/>
              </w:rPr>
            </w:pPr>
            <w:r w:rsidRPr="000F618B">
              <w:rPr>
                <w:color w:val="2F5496" w:themeColor="accent1" w:themeShade="BF"/>
                <w:lang w:val="hr-HR"/>
              </w:rPr>
              <w:t>Referenca</w:t>
            </w:r>
          </w:p>
        </w:tc>
      </w:tr>
      <w:tr w:rsidR="007D2EDD" w:rsidRPr="000F618B" w14:paraId="29845968" w14:textId="77777777" w:rsidTr="0017191A">
        <w:trPr>
          <w:trHeight w:val="1602"/>
        </w:trPr>
        <w:tc>
          <w:tcPr>
            <w:tcW w:w="3828" w:type="dxa"/>
            <w:vAlign w:val="center"/>
          </w:tcPr>
          <w:p w14:paraId="2E151E0E" w14:textId="0A5E3CE5" w:rsidR="007D2EDD" w:rsidRPr="000F618B" w:rsidRDefault="00313CC3" w:rsidP="00624BBD">
            <w:pPr>
              <w:spacing w:before="0" w:line="276" w:lineRule="auto"/>
              <w:jc w:val="center"/>
              <w:rPr>
                <w:i/>
                <w:iCs/>
                <w:color w:val="auto"/>
                <w:lang w:val="hr-HR"/>
              </w:rPr>
            </w:pPr>
            <w:r w:rsidRPr="000F618B">
              <w:rPr>
                <w:i/>
                <w:iCs/>
                <w:color w:val="auto"/>
                <w:lang w:val="hr-HR"/>
              </w:rPr>
              <w:t xml:space="preserve">Uvođenje sustava upravljanja kvalitetom </w:t>
            </w:r>
          </w:p>
        </w:tc>
        <w:tc>
          <w:tcPr>
            <w:tcW w:w="3402" w:type="dxa"/>
            <w:vAlign w:val="center"/>
          </w:tcPr>
          <w:p w14:paraId="7B2ECD3C" w14:textId="10BEC9A2" w:rsidR="007D2EDD" w:rsidRPr="000F618B" w:rsidRDefault="00313CC3" w:rsidP="00624BBD">
            <w:pPr>
              <w:spacing w:before="0" w:line="276" w:lineRule="auto"/>
              <w:jc w:val="center"/>
              <w:rPr>
                <w:color w:val="auto"/>
                <w:lang w:val="hr-HR"/>
              </w:rPr>
            </w:pPr>
            <w:r w:rsidRPr="000F618B">
              <w:rPr>
                <w:color w:val="auto"/>
                <w:lang w:val="hr-HR"/>
              </w:rPr>
              <w:t>Provedena samoprocjena upravljanja kvalitetom</w:t>
            </w:r>
          </w:p>
        </w:tc>
        <w:tc>
          <w:tcPr>
            <w:tcW w:w="1559" w:type="dxa"/>
            <w:vAlign w:val="center"/>
          </w:tcPr>
          <w:p w14:paraId="4D8461F2" w14:textId="6661B389" w:rsidR="007D2EDD" w:rsidRPr="000F618B" w:rsidRDefault="008802B6" w:rsidP="00624BBD">
            <w:pPr>
              <w:spacing w:before="0" w:line="276" w:lineRule="auto"/>
              <w:jc w:val="center"/>
              <w:rPr>
                <w:color w:val="auto"/>
                <w:lang w:val="hr-HR"/>
              </w:rPr>
            </w:pPr>
            <w:r w:rsidRPr="000F618B">
              <w:rPr>
                <w:color w:val="auto"/>
                <w:lang w:val="hr-HR"/>
              </w:rPr>
              <w:t>Nema podataka</w:t>
            </w:r>
          </w:p>
        </w:tc>
        <w:tc>
          <w:tcPr>
            <w:tcW w:w="1417" w:type="dxa"/>
            <w:vAlign w:val="center"/>
          </w:tcPr>
          <w:p w14:paraId="6AAE5129" w14:textId="2B6A277C" w:rsidR="007D2EDD" w:rsidRPr="000F618B" w:rsidRDefault="00313CC3" w:rsidP="00624BBD">
            <w:pPr>
              <w:pStyle w:val="Odlomakpopisa"/>
              <w:spacing w:before="0" w:line="276" w:lineRule="auto"/>
              <w:ind w:left="57"/>
              <w:jc w:val="center"/>
              <w:rPr>
                <w:color w:val="auto"/>
                <w:lang w:val="hr-HR"/>
              </w:rPr>
            </w:pPr>
            <w:r w:rsidRPr="000F618B">
              <w:rPr>
                <w:color w:val="auto"/>
                <w:lang w:val="hr-HR"/>
              </w:rPr>
              <w:t>Izrađeno izvješće s Akcijskim planom (202</w:t>
            </w:r>
            <w:r w:rsidR="00212F03" w:rsidRPr="000F618B">
              <w:rPr>
                <w:color w:val="auto"/>
                <w:lang w:val="hr-HR"/>
              </w:rPr>
              <w:t>6</w:t>
            </w:r>
            <w:r w:rsidRPr="000F618B">
              <w:rPr>
                <w:color w:val="auto"/>
                <w:lang w:val="hr-HR"/>
              </w:rPr>
              <w:t>.)</w:t>
            </w:r>
          </w:p>
        </w:tc>
        <w:tc>
          <w:tcPr>
            <w:tcW w:w="3686" w:type="dxa"/>
            <w:vAlign w:val="center"/>
          </w:tcPr>
          <w:p w14:paraId="3C6C8057" w14:textId="6261C063" w:rsidR="007D2EDD" w:rsidRPr="000F618B" w:rsidRDefault="00313CC3" w:rsidP="00624BBD">
            <w:pPr>
              <w:spacing w:before="0" w:line="276" w:lineRule="auto"/>
              <w:jc w:val="center"/>
              <w:rPr>
                <w:color w:val="auto"/>
                <w:lang w:val="hr-HR"/>
              </w:rPr>
            </w:pPr>
            <w:r w:rsidRPr="000F618B">
              <w:rPr>
                <w:color w:val="auto"/>
                <w:lang w:val="hr-HR"/>
              </w:rPr>
              <w:t>Smjernice za upravljanje kvalitetom u javnoj upravi („Narodne novine“, br. 65/23)</w:t>
            </w:r>
          </w:p>
        </w:tc>
      </w:tr>
    </w:tbl>
    <w:p w14:paraId="61ED1C1E" w14:textId="77777777" w:rsidR="005E5A8E" w:rsidRPr="000F618B" w:rsidRDefault="005E5A8E" w:rsidP="005E5A8E">
      <w:pPr>
        <w:spacing w:line="276" w:lineRule="auto"/>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5E5A8E" w:rsidRPr="000F618B" w14:paraId="778015C1" w14:textId="77777777" w:rsidTr="00641A3D">
        <w:trPr>
          <w:trHeight w:val="1018"/>
        </w:trPr>
        <w:tc>
          <w:tcPr>
            <w:tcW w:w="1704" w:type="dxa"/>
            <w:shd w:val="clear" w:color="auto" w:fill="DEEAF6" w:themeFill="accent5" w:themeFillTint="33"/>
            <w:vAlign w:val="center"/>
          </w:tcPr>
          <w:p w14:paraId="605C87CF"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RB operativnog cilja</w:t>
            </w:r>
          </w:p>
        </w:tc>
        <w:tc>
          <w:tcPr>
            <w:tcW w:w="3132" w:type="dxa"/>
            <w:shd w:val="clear" w:color="auto" w:fill="DEEAF6" w:themeFill="accent5" w:themeFillTint="33"/>
            <w:vAlign w:val="center"/>
          </w:tcPr>
          <w:p w14:paraId="58D2F307"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Operativni ciljevi</w:t>
            </w:r>
          </w:p>
        </w:tc>
        <w:tc>
          <w:tcPr>
            <w:tcW w:w="1900" w:type="dxa"/>
            <w:shd w:val="clear" w:color="auto" w:fill="DEEAF6" w:themeFill="accent5" w:themeFillTint="33"/>
            <w:vAlign w:val="center"/>
          </w:tcPr>
          <w:p w14:paraId="2FC243C9"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Pokazatelj(i) outputa</w:t>
            </w:r>
          </w:p>
        </w:tc>
        <w:tc>
          <w:tcPr>
            <w:tcW w:w="1713" w:type="dxa"/>
            <w:shd w:val="clear" w:color="auto" w:fill="DEEAF6" w:themeFill="accent5" w:themeFillTint="33"/>
            <w:vAlign w:val="center"/>
          </w:tcPr>
          <w:p w14:paraId="4AAF539B"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Planirana vrijednost outputa</w:t>
            </w:r>
          </w:p>
        </w:tc>
        <w:tc>
          <w:tcPr>
            <w:tcW w:w="1236" w:type="dxa"/>
            <w:shd w:val="clear" w:color="auto" w:fill="DEEAF6" w:themeFill="accent5" w:themeFillTint="33"/>
            <w:vAlign w:val="center"/>
          </w:tcPr>
          <w:p w14:paraId="43273621"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Rok izvršenja</w:t>
            </w:r>
          </w:p>
        </w:tc>
        <w:tc>
          <w:tcPr>
            <w:tcW w:w="2367" w:type="dxa"/>
            <w:shd w:val="clear" w:color="auto" w:fill="DEEAF6" w:themeFill="accent5" w:themeFillTint="33"/>
            <w:vAlign w:val="center"/>
          </w:tcPr>
          <w:p w14:paraId="52545B24"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Nadležnost</w:t>
            </w:r>
          </w:p>
        </w:tc>
        <w:tc>
          <w:tcPr>
            <w:tcW w:w="1840" w:type="dxa"/>
            <w:shd w:val="clear" w:color="auto" w:fill="DEEAF6" w:themeFill="accent5" w:themeFillTint="33"/>
            <w:vAlign w:val="center"/>
          </w:tcPr>
          <w:p w14:paraId="0939550A" w14:textId="77777777" w:rsidR="005E5A8E" w:rsidRPr="000F618B" w:rsidRDefault="005E5A8E" w:rsidP="00641A3D">
            <w:pPr>
              <w:spacing w:before="0" w:line="276" w:lineRule="auto"/>
              <w:ind w:left="57"/>
              <w:jc w:val="center"/>
              <w:rPr>
                <w:color w:val="2F5496" w:themeColor="accent1" w:themeShade="BF"/>
                <w:lang w:val="hr-HR"/>
              </w:rPr>
            </w:pPr>
            <w:r w:rsidRPr="000F618B">
              <w:rPr>
                <w:color w:val="2F5496" w:themeColor="accent1" w:themeShade="BF"/>
                <w:lang w:val="hr-HR"/>
              </w:rPr>
              <w:t>Izvor financiranja</w:t>
            </w:r>
          </w:p>
        </w:tc>
      </w:tr>
      <w:tr w:rsidR="005E5A8E" w:rsidRPr="000F618B" w14:paraId="2046C997" w14:textId="77777777" w:rsidTr="00641A3D">
        <w:trPr>
          <w:trHeight w:val="1170"/>
        </w:trPr>
        <w:tc>
          <w:tcPr>
            <w:tcW w:w="1704" w:type="dxa"/>
            <w:vAlign w:val="center"/>
          </w:tcPr>
          <w:p w14:paraId="07CF8501" w14:textId="1C0DE1DD" w:rsidR="005E5A8E" w:rsidRPr="000F618B" w:rsidRDefault="005E5A8E" w:rsidP="00641A3D">
            <w:pPr>
              <w:spacing w:before="0" w:line="276" w:lineRule="auto"/>
              <w:ind w:left="57"/>
              <w:jc w:val="center"/>
              <w:rPr>
                <w:color w:val="auto"/>
                <w:lang w:val="hr-HR"/>
              </w:rPr>
            </w:pPr>
            <w:r w:rsidRPr="000F618B">
              <w:rPr>
                <w:color w:val="auto"/>
                <w:lang w:val="hr-HR"/>
              </w:rPr>
              <w:t>9.4.1.</w:t>
            </w:r>
          </w:p>
        </w:tc>
        <w:tc>
          <w:tcPr>
            <w:tcW w:w="3132" w:type="dxa"/>
            <w:vAlign w:val="center"/>
          </w:tcPr>
          <w:p w14:paraId="3F2E1C74" w14:textId="303B5284" w:rsidR="005E5A8E" w:rsidRPr="000F618B" w:rsidRDefault="005E5A8E" w:rsidP="00641A3D">
            <w:pPr>
              <w:spacing w:before="0" w:line="276" w:lineRule="auto"/>
              <w:ind w:left="57"/>
              <w:jc w:val="center"/>
              <w:rPr>
                <w:color w:val="auto"/>
                <w:lang w:val="hr-HR"/>
              </w:rPr>
            </w:pPr>
            <w:r w:rsidRPr="000F618B">
              <w:rPr>
                <w:color w:val="auto"/>
                <w:lang w:val="hr-HR"/>
              </w:rPr>
              <w:t>Uspostava sustava za samoprocjenu</w:t>
            </w:r>
          </w:p>
        </w:tc>
        <w:tc>
          <w:tcPr>
            <w:tcW w:w="1900" w:type="dxa"/>
            <w:vAlign w:val="center"/>
          </w:tcPr>
          <w:p w14:paraId="6706649B" w14:textId="32350966" w:rsidR="005E5A8E" w:rsidRPr="000F618B" w:rsidRDefault="005E5A8E" w:rsidP="00641A3D">
            <w:pPr>
              <w:spacing w:before="0" w:line="276" w:lineRule="auto"/>
              <w:ind w:left="57"/>
              <w:jc w:val="center"/>
              <w:rPr>
                <w:color w:val="auto"/>
                <w:lang w:val="hr-HR"/>
              </w:rPr>
            </w:pPr>
            <w:r w:rsidRPr="000F618B">
              <w:rPr>
                <w:color w:val="auto"/>
                <w:lang w:val="hr-HR"/>
              </w:rPr>
              <w:t>Izrađeno izvješće s akcijskim planom</w:t>
            </w:r>
          </w:p>
        </w:tc>
        <w:tc>
          <w:tcPr>
            <w:tcW w:w="1713" w:type="dxa"/>
            <w:vAlign w:val="center"/>
          </w:tcPr>
          <w:p w14:paraId="7B4E7FAC" w14:textId="77777777" w:rsidR="005E5A8E" w:rsidRPr="000F618B" w:rsidRDefault="005E5A8E" w:rsidP="00641A3D">
            <w:pPr>
              <w:pStyle w:val="Odlomakpopisa"/>
              <w:spacing w:before="0" w:line="276" w:lineRule="auto"/>
              <w:ind w:left="57"/>
              <w:jc w:val="center"/>
              <w:rPr>
                <w:color w:val="auto"/>
                <w:lang w:val="hr-HR"/>
              </w:rPr>
            </w:pPr>
            <w:r w:rsidRPr="000F618B">
              <w:rPr>
                <w:color w:val="auto"/>
                <w:lang w:val="hr-HR"/>
              </w:rPr>
              <w:t>1</w:t>
            </w:r>
          </w:p>
        </w:tc>
        <w:tc>
          <w:tcPr>
            <w:tcW w:w="1236" w:type="dxa"/>
            <w:vAlign w:val="center"/>
          </w:tcPr>
          <w:p w14:paraId="0D84E2DF" w14:textId="2ABBB18C" w:rsidR="005E5A8E" w:rsidRPr="000F618B" w:rsidRDefault="007060D3" w:rsidP="00641A3D">
            <w:pPr>
              <w:pStyle w:val="Odlomakpopisa"/>
              <w:spacing w:before="0" w:line="276" w:lineRule="auto"/>
              <w:ind w:left="57"/>
              <w:jc w:val="center"/>
              <w:rPr>
                <w:color w:val="auto"/>
                <w:lang w:val="hr-HR"/>
              </w:rPr>
            </w:pPr>
            <w:r w:rsidRPr="000F618B">
              <w:rPr>
                <w:color w:val="auto"/>
                <w:lang w:val="hr-HR"/>
              </w:rPr>
              <w:t>Prosinac, 202</w:t>
            </w:r>
            <w:r w:rsidR="00212F03" w:rsidRPr="000F618B">
              <w:rPr>
                <w:color w:val="auto"/>
                <w:lang w:val="hr-HR"/>
              </w:rPr>
              <w:t>6</w:t>
            </w:r>
            <w:r w:rsidRPr="000F618B">
              <w:rPr>
                <w:color w:val="auto"/>
                <w:lang w:val="hr-HR"/>
              </w:rPr>
              <w:t>.</w:t>
            </w:r>
          </w:p>
        </w:tc>
        <w:tc>
          <w:tcPr>
            <w:tcW w:w="2367" w:type="dxa"/>
            <w:vAlign w:val="center"/>
          </w:tcPr>
          <w:p w14:paraId="3E004261" w14:textId="77777777" w:rsidR="005E5A8E" w:rsidRPr="000F618B" w:rsidRDefault="005E5A8E" w:rsidP="00641A3D">
            <w:pPr>
              <w:pStyle w:val="Odlomakpopisa"/>
              <w:spacing w:before="0" w:line="276" w:lineRule="auto"/>
              <w:ind w:left="57"/>
              <w:jc w:val="center"/>
              <w:rPr>
                <w:color w:val="auto"/>
                <w:lang w:val="hr-HR"/>
              </w:rPr>
            </w:pPr>
            <w:r w:rsidRPr="000F618B">
              <w:rPr>
                <w:color w:val="auto"/>
                <w:lang w:val="hr-HR"/>
              </w:rPr>
              <w:t>Jedinstveni upravni odjel</w:t>
            </w:r>
          </w:p>
        </w:tc>
        <w:tc>
          <w:tcPr>
            <w:tcW w:w="1840" w:type="dxa"/>
            <w:vAlign w:val="center"/>
          </w:tcPr>
          <w:p w14:paraId="2AFF5403" w14:textId="77777777" w:rsidR="005E5A8E" w:rsidRPr="000F618B" w:rsidRDefault="005E5A8E" w:rsidP="00641A3D">
            <w:pPr>
              <w:pStyle w:val="Odlomakpopisa"/>
              <w:spacing w:before="0" w:line="276" w:lineRule="auto"/>
              <w:ind w:left="57"/>
              <w:jc w:val="center"/>
              <w:rPr>
                <w:color w:val="auto"/>
                <w:lang w:val="hr-HR"/>
              </w:rPr>
            </w:pPr>
            <w:r w:rsidRPr="000F618B">
              <w:rPr>
                <w:color w:val="auto"/>
                <w:lang w:val="hr-HR"/>
              </w:rPr>
              <w:t>n/p</w:t>
            </w:r>
          </w:p>
        </w:tc>
      </w:tr>
    </w:tbl>
    <w:p w14:paraId="00DF0B12" w14:textId="6F2DE564" w:rsidR="005E5A8E" w:rsidRPr="000F618B" w:rsidRDefault="005E5A8E" w:rsidP="00624BBD">
      <w:pPr>
        <w:spacing w:line="276" w:lineRule="auto"/>
        <w:jc w:val="center"/>
        <w:rPr>
          <w:b/>
          <w:bCs/>
        </w:rPr>
        <w:sectPr w:rsidR="005E5A8E" w:rsidRPr="000F618B" w:rsidSect="00E04DAA">
          <w:pgSz w:w="15840" w:h="12240" w:orient="landscape"/>
          <w:pgMar w:top="1008" w:right="956" w:bottom="1008" w:left="993" w:header="720" w:footer="432" w:gutter="0"/>
          <w:cols w:space="720"/>
          <w:titlePg/>
          <w:docGrid w:linePitch="360"/>
        </w:sectPr>
      </w:pPr>
    </w:p>
    <w:p w14:paraId="07B86192" w14:textId="586FA0BF" w:rsidR="00550212" w:rsidRPr="000F618B" w:rsidRDefault="00550212" w:rsidP="00993A01">
      <w:pPr>
        <w:pStyle w:val="Naslov1"/>
        <w:numPr>
          <w:ilvl w:val="0"/>
          <w:numId w:val="33"/>
        </w:numPr>
        <w:spacing w:line="276" w:lineRule="auto"/>
        <w:rPr>
          <w:sz w:val="28"/>
          <w:szCs w:val="28"/>
        </w:rPr>
      </w:pPr>
      <w:bookmarkStart w:id="12" w:name="_Toc215492455"/>
      <w:r w:rsidRPr="000F618B">
        <w:rPr>
          <w:sz w:val="28"/>
          <w:szCs w:val="28"/>
        </w:rPr>
        <w:lastRenderedPageBreak/>
        <w:t>Pravne osobe u nadležnosti</w:t>
      </w:r>
      <w:bookmarkEnd w:id="12"/>
      <w:r w:rsidRPr="000F618B">
        <w:rPr>
          <w:sz w:val="28"/>
          <w:szCs w:val="28"/>
        </w:rPr>
        <w:t xml:space="preserve"> </w:t>
      </w:r>
    </w:p>
    <w:p w14:paraId="56F646E0" w14:textId="77777777" w:rsidR="00F8161C" w:rsidRPr="000F618B" w:rsidRDefault="00F8161C" w:rsidP="00624BBD">
      <w:pPr>
        <w:spacing w:line="276" w:lineRule="auto"/>
      </w:pPr>
    </w:p>
    <w:p w14:paraId="5E0EB776" w14:textId="334A92A9" w:rsidR="00F8161C" w:rsidRPr="000F618B" w:rsidRDefault="00F8161C" w:rsidP="00624BBD">
      <w:pPr>
        <w:spacing w:line="276" w:lineRule="auto"/>
        <w:rPr>
          <w:iCs/>
        </w:rPr>
      </w:pPr>
      <w:r w:rsidRPr="000F618B">
        <w:rPr>
          <w:iCs/>
        </w:rPr>
        <w:t xml:space="preserve">Općina </w:t>
      </w:r>
      <w:r w:rsidR="003C0972" w:rsidRPr="000F618B">
        <w:rPr>
          <w:iCs/>
        </w:rPr>
        <w:t>Đurmanec</w:t>
      </w:r>
      <w:r w:rsidRPr="000F618B">
        <w:rPr>
          <w:iCs/>
        </w:rPr>
        <w:t xml:space="preserve">, kao jedinica lokalne samouprave, u okviru svog samoupravnog djelokruga obavlja brojne javne poslove radi zadovoljavanja potreba građana na svom području. U svrhu učinkovitog izvršavanja tih zadaća, Općina je osnovala ili preuzela nadležnost nad nizom javnih ustanova i drugih pravnih osoba, koje djeluju na području općine. </w:t>
      </w:r>
    </w:p>
    <w:p w14:paraId="3D30D5B9" w14:textId="77777777" w:rsidR="00F8161C" w:rsidRPr="000F618B" w:rsidRDefault="00F8161C" w:rsidP="00624BBD">
      <w:pPr>
        <w:spacing w:line="276" w:lineRule="auto"/>
        <w:rPr>
          <w:iCs/>
        </w:rPr>
      </w:pPr>
    </w:p>
    <w:p w14:paraId="35D59700" w14:textId="3C846E5C" w:rsidR="00F8161C" w:rsidRPr="000F618B" w:rsidRDefault="00F8161C" w:rsidP="00624BBD">
      <w:pPr>
        <w:spacing w:line="276" w:lineRule="auto"/>
        <w:rPr>
          <w:iCs/>
        </w:rPr>
      </w:pPr>
      <w:r w:rsidRPr="000F618B">
        <w:rPr>
          <w:iCs/>
        </w:rPr>
        <w:t xml:space="preserve">Općina </w:t>
      </w:r>
      <w:r w:rsidR="003C0972" w:rsidRPr="000F618B">
        <w:rPr>
          <w:iCs/>
        </w:rPr>
        <w:t>Đurmanec</w:t>
      </w:r>
      <w:r w:rsidRPr="000F618B">
        <w:rPr>
          <w:iCs/>
        </w:rPr>
        <w:t xml:space="preserve"> u svojstvu osnivača ili većinskog vlasnika nadzire rad tih ustanova i društava, osigurava financijska sredstva za njihovo funkcioniranje te koordinira njihovu ulogu u planiranju i provedbi razvojnih mjera.</w:t>
      </w:r>
    </w:p>
    <w:p w14:paraId="006496FC" w14:textId="77777777" w:rsidR="00F8161C" w:rsidRPr="000F618B" w:rsidRDefault="00F8161C" w:rsidP="00624BBD">
      <w:pPr>
        <w:spacing w:line="276" w:lineRule="auto"/>
        <w:rPr>
          <w:iCs/>
        </w:rPr>
      </w:pPr>
    </w:p>
    <w:tbl>
      <w:tblPr>
        <w:tblStyle w:val="Tablicareetke4-isticanje5"/>
        <w:tblW w:w="0" w:type="auto"/>
        <w:tblLook w:val="04A0" w:firstRow="1" w:lastRow="0" w:firstColumn="1" w:lastColumn="0" w:noHBand="0" w:noVBand="1"/>
      </w:tblPr>
      <w:tblGrid>
        <w:gridCol w:w="3060"/>
        <w:gridCol w:w="6002"/>
      </w:tblGrid>
      <w:tr w:rsidR="00F8161C" w:rsidRPr="000F618B" w14:paraId="23CEC208" w14:textId="77777777" w:rsidTr="00F81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vAlign w:val="center"/>
          </w:tcPr>
          <w:p w14:paraId="0BD27492" w14:textId="4B5F82EE" w:rsidR="00F8161C" w:rsidRPr="000F618B" w:rsidRDefault="00F8161C" w:rsidP="00624BBD">
            <w:pPr>
              <w:spacing w:line="276" w:lineRule="auto"/>
              <w:jc w:val="center"/>
            </w:pPr>
            <w:r w:rsidRPr="000F618B">
              <w:t>Pravne osobe u nadležnosti</w:t>
            </w:r>
          </w:p>
        </w:tc>
      </w:tr>
      <w:tr w:rsidR="00F8161C" w:rsidRPr="000F618B" w14:paraId="7105BFED" w14:textId="77777777" w:rsidTr="003C0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2E74B5" w:themeFill="accent5" w:themeFillShade="BF"/>
            <w:vAlign w:val="center"/>
          </w:tcPr>
          <w:p w14:paraId="4DF68133" w14:textId="59010D69" w:rsidR="00F8161C" w:rsidRPr="000F618B" w:rsidRDefault="00F8161C" w:rsidP="00624BBD">
            <w:pPr>
              <w:spacing w:line="276" w:lineRule="auto"/>
              <w:jc w:val="center"/>
              <w:rPr>
                <w:color w:val="FFFFFF" w:themeColor="background1"/>
              </w:rPr>
            </w:pPr>
            <w:r w:rsidRPr="000F618B">
              <w:rPr>
                <w:color w:val="FFFFFF" w:themeColor="background1"/>
              </w:rPr>
              <w:t>Proračunski korisnici</w:t>
            </w:r>
          </w:p>
        </w:tc>
        <w:tc>
          <w:tcPr>
            <w:tcW w:w="6002" w:type="dxa"/>
            <w:shd w:val="clear" w:color="auto" w:fill="2E74B5" w:themeFill="accent5" w:themeFillShade="BF"/>
            <w:vAlign w:val="center"/>
          </w:tcPr>
          <w:p w14:paraId="04C768A2" w14:textId="69D3C51F" w:rsidR="00F8161C" w:rsidRPr="000F618B" w:rsidRDefault="00F8161C" w:rsidP="00624BBD">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0F618B">
              <w:rPr>
                <w:b/>
                <w:bCs/>
                <w:color w:val="FFFFFF" w:themeColor="background1"/>
              </w:rPr>
              <w:t>Poveznica na godišnji plan rada</w:t>
            </w:r>
          </w:p>
        </w:tc>
      </w:tr>
      <w:tr w:rsidR="00A402B5" w:rsidRPr="000F618B" w14:paraId="3CD3607E" w14:textId="77777777" w:rsidTr="006A511B">
        <w:trPr>
          <w:trHeight w:val="290"/>
        </w:trPr>
        <w:tc>
          <w:tcPr>
            <w:cnfStyle w:val="001000000000" w:firstRow="0" w:lastRow="0" w:firstColumn="1" w:lastColumn="0" w:oddVBand="0" w:evenVBand="0" w:oddHBand="0" w:evenHBand="0" w:firstRowFirstColumn="0" w:firstRowLastColumn="0" w:lastRowFirstColumn="0" w:lastRowLastColumn="0"/>
            <w:tcW w:w="3060" w:type="dxa"/>
          </w:tcPr>
          <w:p w14:paraId="04A0E654" w14:textId="3ABB5A06" w:rsidR="00A402B5" w:rsidRPr="000F618B" w:rsidRDefault="003C0972" w:rsidP="00A402B5">
            <w:pPr>
              <w:spacing w:line="276" w:lineRule="auto"/>
              <w:jc w:val="left"/>
              <w:rPr>
                <w:b w:val="0"/>
                <w:bCs w:val="0"/>
                <w:sz w:val="22"/>
                <w:szCs w:val="22"/>
              </w:rPr>
            </w:pPr>
            <w:r w:rsidRPr="000F618B">
              <w:rPr>
                <w:b w:val="0"/>
                <w:bCs w:val="0"/>
                <w:sz w:val="22"/>
                <w:szCs w:val="22"/>
              </w:rPr>
              <w:t>Dječji vrtić Đurmanec</w:t>
            </w:r>
          </w:p>
        </w:tc>
        <w:tc>
          <w:tcPr>
            <w:tcW w:w="6002" w:type="dxa"/>
            <w:vAlign w:val="center"/>
          </w:tcPr>
          <w:p w14:paraId="2BB0E87A" w14:textId="554DE782" w:rsidR="00A402B5" w:rsidRPr="000F618B" w:rsidRDefault="001B6CAB" w:rsidP="00A402B5">
            <w:pPr>
              <w:spacing w:line="276" w:lineRule="auto"/>
              <w:jc w:val="center"/>
              <w:cnfStyle w:val="000000000000" w:firstRow="0" w:lastRow="0" w:firstColumn="0" w:lastColumn="0" w:oddVBand="0" w:evenVBand="0" w:oddHBand="0" w:evenHBand="0" w:firstRowFirstColumn="0" w:firstRowLastColumn="0" w:lastRowFirstColumn="0" w:lastRowLastColumn="0"/>
            </w:pPr>
            <w:r w:rsidRPr="000F618B">
              <w:t>https://djecji-vrtic-djurmanec.hr/category/dokumenti/godisnji-plan-program/</w:t>
            </w:r>
          </w:p>
        </w:tc>
      </w:tr>
      <w:tr w:rsidR="00A402B5" w:rsidRPr="000F618B" w14:paraId="227B8774" w14:textId="77777777" w:rsidTr="006A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27A00A5D" w14:textId="45CDCE6F" w:rsidR="00A402B5" w:rsidRPr="000F618B" w:rsidRDefault="003C0972" w:rsidP="00A402B5">
            <w:pPr>
              <w:spacing w:line="276" w:lineRule="auto"/>
              <w:jc w:val="left"/>
              <w:rPr>
                <w:b w:val="0"/>
                <w:bCs w:val="0"/>
                <w:sz w:val="22"/>
                <w:szCs w:val="22"/>
              </w:rPr>
            </w:pPr>
            <w:r w:rsidRPr="000F618B">
              <w:rPr>
                <w:b w:val="0"/>
                <w:bCs w:val="0"/>
                <w:sz w:val="22"/>
                <w:szCs w:val="22"/>
              </w:rPr>
              <w:t>Javna vatrogasna postrojba Grada Krapine</w:t>
            </w:r>
          </w:p>
        </w:tc>
        <w:tc>
          <w:tcPr>
            <w:tcW w:w="6002" w:type="dxa"/>
            <w:vAlign w:val="center"/>
          </w:tcPr>
          <w:p w14:paraId="41BA487C" w14:textId="6CBA37E7" w:rsidR="00A402B5" w:rsidRPr="000F618B" w:rsidRDefault="00D4155A" w:rsidP="00A402B5">
            <w:pPr>
              <w:spacing w:line="276" w:lineRule="auto"/>
              <w:jc w:val="center"/>
              <w:cnfStyle w:val="000000100000" w:firstRow="0" w:lastRow="0" w:firstColumn="0" w:lastColumn="0" w:oddVBand="0" w:evenVBand="0" w:oddHBand="1" w:evenHBand="0" w:firstRowFirstColumn="0" w:firstRowLastColumn="0" w:lastRowFirstColumn="0" w:lastRowLastColumn="0"/>
            </w:pPr>
            <w:r w:rsidRPr="000F618B">
              <w:t>https://www.jvp-krapina.hr/dokumenti/programi/</w:t>
            </w:r>
          </w:p>
        </w:tc>
      </w:tr>
      <w:tr w:rsidR="00F8161C" w:rsidRPr="000F618B" w14:paraId="7394EC3E" w14:textId="77777777" w:rsidTr="006A511B">
        <w:tc>
          <w:tcPr>
            <w:cnfStyle w:val="001000000000" w:firstRow="0" w:lastRow="0" w:firstColumn="1" w:lastColumn="0" w:oddVBand="0" w:evenVBand="0" w:oddHBand="0" w:evenHBand="0" w:firstRowFirstColumn="0" w:firstRowLastColumn="0" w:lastRowFirstColumn="0" w:lastRowLastColumn="0"/>
            <w:tcW w:w="3060" w:type="dxa"/>
            <w:shd w:val="clear" w:color="auto" w:fill="2E74B5" w:themeFill="accent5" w:themeFillShade="BF"/>
            <w:vAlign w:val="center"/>
          </w:tcPr>
          <w:p w14:paraId="1429A941" w14:textId="78CA46F7" w:rsidR="00F8161C" w:rsidRPr="000F618B" w:rsidRDefault="00F8161C" w:rsidP="00624BBD">
            <w:pPr>
              <w:spacing w:line="276" w:lineRule="auto"/>
              <w:jc w:val="center"/>
              <w:rPr>
                <w:color w:val="FFFFFF" w:themeColor="background1"/>
              </w:rPr>
            </w:pPr>
            <w:r w:rsidRPr="000F618B">
              <w:rPr>
                <w:color w:val="FFFFFF" w:themeColor="background1"/>
              </w:rPr>
              <w:t>Trgovačka društva</w:t>
            </w:r>
          </w:p>
        </w:tc>
        <w:tc>
          <w:tcPr>
            <w:tcW w:w="6002" w:type="dxa"/>
            <w:shd w:val="clear" w:color="auto" w:fill="2E74B5" w:themeFill="accent5" w:themeFillShade="BF"/>
            <w:vAlign w:val="center"/>
          </w:tcPr>
          <w:p w14:paraId="1D4ED02C" w14:textId="74CB7DCE" w:rsidR="00F8161C" w:rsidRPr="000F618B" w:rsidRDefault="00F8161C" w:rsidP="00624BBD">
            <w:pPr>
              <w:spacing w:line="276" w:lineRule="auto"/>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0F618B">
              <w:rPr>
                <w:b/>
                <w:bCs/>
                <w:color w:val="FFFFFF" w:themeColor="background1"/>
              </w:rPr>
              <w:t>Poveznica na godišnji plan rada</w:t>
            </w:r>
          </w:p>
        </w:tc>
      </w:tr>
      <w:tr w:rsidR="00A402B5" w:rsidRPr="000F618B" w14:paraId="3097A211" w14:textId="77777777" w:rsidTr="006A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3337F292" w14:textId="16DE95DF" w:rsidR="00A402B5" w:rsidRPr="000F618B" w:rsidRDefault="003C0972" w:rsidP="00A402B5">
            <w:pPr>
              <w:spacing w:line="276" w:lineRule="auto"/>
              <w:jc w:val="left"/>
              <w:rPr>
                <w:b w:val="0"/>
                <w:bCs w:val="0"/>
                <w:iCs/>
                <w:sz w:val="22"/>
                <w:szCs w:val="22"/>
              </w:rPr>
            </w:pPr>
            <w:r w:rsidRPr="000F618B">
              <w:rPr>
                <w:b w:val="0"/>
                <w:bCs w:val="0"/>
                <w:iCs/>
                <w:sz w:val="22"/>
                <w:szCs w:val="22"/>
              </w:rPr>
              <w:t>RADIO HRVATSKO ZAGORJE - KRAPINA d.o.o.</w:t>
            </w:r>
          </w:p>
        </w:tc>
        <w:tc>
          <w:tcPr>
            <w:tcW w:w="6002" w:type="dxa"/>
            <w:vAlign w:val="center"/>
          </w:tcPr>
          <w:p w14:paraId="0461A22F" w14:textId="41F1041B" w:rsidR="00A402B5" w:rsidRPr="000F618B" w:rsidRDefault="009A11AC" w:rsidP="00A402B5">
            <w:pPr>
              <w:spacing w:line="276" w:lineRule="auto"/>
              <w:jc w:val="center"/>
              <w:cnfStyle w:val="000000100000" w:firstRow="0" w:lastRow="0" w:firstColumn="0" w:lastColumn="0" w:oddVBand="0" w:evenVBand="0" w:oddHBand="1" w:evenHBand="0" w:firstRowFirstColumn="0" w:firstRowLastColumn="0" w:lastRowFirstColumn="0" w:lastRowLastColumn="0"/>
            </w:pPr>
            <w:r w:rsidRPr="000F618B">
              <w:t>Podatak nije poznat</w:t>
            </w:r>
          </w:p>
        </w:tc>
      </w:tr>
      <w:tr w:rsidR="00A402B5" w:rsidRPr="000F618B" w14:paraId="20372E15" w14:textId="77777777" w:rsidTr="006A511B">
        <w:tc>
          <w:tcPr>
            <w:cnfStyle w:val="001000000000" w:firstRow="0" w:lastRow="0" w:firstColumn="1" w:lastColumn="0" w:oddVBand="0" w:evenVBand="0" w:oddHBand="0" w:evenHBand="0" w:firstRowFirstColumn="0" w:firstRowLastColumn="0" w:lastRowFirstColumn="0" w:lastRowLastColumn="0"/>
            <w:tcW w:w="3060" w:type="dxa"/>
          </w:tcPr>
          <w:p w14:paraId="151D2295" w14:textId="3ADE8E56" w:rsidR="00A402B5" w:rsidRPr="000F618B" w:rsidRDefault="003C0972" w:rsidP="00A402B5">
            <w:pPr>
              <w:spacing w:line="276" w:lineRule="auto"/>
              <w:jc w:val="left"/>
              <w:rPr>
                <w:rFonts w:eastAsia="Batang"/>
                <w:b w:val="0"/>
                <w:bCs w:val="0"/>
                <w:iCs/>
                <w:sz w:val="22"/>
                <w:szCs w:val="22"/>
                <w:lang w:eastAsia="hr-HR"/>
              </w:rPr>
            </w:pPr>
            <w:r w:rsidRPr="000F618B">
              <w:rPr>
                <w:rFonts w:eastAsia="Batang"/>
                <w:b w:val="0"/>
                <w:bCs w:val="0"/>
                <w:iCs/>
                <w:sz w:val="22"/>
                <w:szCs w:val="22"/>
                <w:lang w:eastAsia="hr-HR"/>
              </w:rPr>
              <w:t>KRAKOM d.o.o.</w:t>
            </w:r>
          </w:p>
        </w:tc>
        <w:tc>
          <w:tcPr>
            <w:tcW w:w="6002" w:type="dxa"/>
            <w:vAlign w:val="center"/>
          </w:tcPr>
          <w:p w14:paraId="19C47131" w14:textId="2F137DCD" w:rsidR="00A402B5" w:rsidRPr="000F618B" w:rsidRDefault="009A11AC" w:rsidP="00A402B5">
            <w:pPr>
              <w:spacing w:line="276" w:lineRule="auto"/>
              <w:jc w:val="center"/>
              <w:cnfStyle w:val="000000000000" w:firstRow="0" w:lastRow="0" w:firstColumn="0" w:lastColumn="0" w:oddVBand="0" w:evenVBand="0" w:oddHBand="0" w:evenHBand="0" w:firstRowFirstColumn="0" w:firstRowLastColumn="0" w:lastRowFirstColumn="0" w:lastRowLastColumn="0"/>
            </w:pPr>
            <w:r w:rsidRPr="000F618B">
              <w:t>Podatak nije poznat</w:t>
            </w:r>
          </w:p>
        </w:tc>
      </w:tr>
      <w:tr w:rsidR="00A402B5" w:rsidRPr="004F132B" w14:paraId="5EDA1B86" w14:textId="77777777" w:rsidTr="006A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52998731" w14:textId="07DA7957" w:rsidR="00A402B5" w:rsidRPr="000F618B" w:rsidRDefault="003C0972" w:rsidP="00A402B5">
            <w:pPr>
              <w:spacing w:line="276" w:lineRule="auto"/>
              <w:jc w:val="left"/>
              <w:rPr>
                <w:rFonts w:eastAsia="Batang"/>
                <w:b w:val="0"/>
                <w:bCs w:val="0"/>
                <w:iCs/>
                <w:sz w:val="22"/>
                <w:szCs w:val="22"/>
                <w:lang w:eastAsia="hr-HR"/>
              </w:rPr>
            </w:pPr>
            <w:r w:rsidRPr="000F618B">
              <w:rPr>
                <w:rFonts w:eastAsia="Batang"/>
                <w:b w:val="0"/>
                <w:bCs w:val="0"/>
                <w:iCs/>
                <w:sz w:val="22"/>
                <w:szCs w:val="22"/>
                <w:lang w:eastAsia="hr-HR"/>
              </w:rPr>
              <w:t>KRAKOM-VODOOPSKRBA I ODVODNJA d.o.o.</w:t>
            </w:r>
          </w:p>
        </w:tc>
        <w:tc>
          <w:tcPr>
            <w:tcW w:w="6002" w:type="dxa"/>
            <w:vAlign w:val="center"/>
          </w:tcPr>
          <w:p w14:paraId="66E4493A" w14:textId="1D3D871D" w:rsidR="00A402B5" w:rsidRPr="004F132B" w:rsidRDefault="006A511B" w:rsidP="00BC2324">
            <w:pPr>
              <w:spacing w:line="276" w:lineRule="auto"/>
              <w:jc w:val="center"/>
              <w:cnfStyle w:val="000000100000" w:firstRow="0" w:lastRow="0" w:firstColumn="0" w:lastColumn="0" w:oddVBand="0" w:evenVBand="0" w:oddHBand="1" w:evenHBand="0" w:firstRowFirstColumn="0" w:firstRowLastColumn="0" w:lastRowFirstColumn="0" w:lastRowLastColumn="0"/>
            </w:pPr>
            <w:r w:rsidRPr="000F618B">
              <w:t>https://kvio.hr/planovi-i-izvjesca/</w:t>
            </w:r>
          </w:p>
        </w:tc>
      </w:tr>
    </w:tbl>
    <w:p w14:paraId="72B23221" w14:textId="004F1D2B" w:rsidR="00550212" w:rsidRPr="003D3E53" w:rsidRDefault="00550212" w:rsidP="00624BBD">
      <w:pPr>
        <w:spacing w:line="276" w:lineRule="auto"/>
        <w:rPr>
          <w:rFonts w:eastAsia="Arial"/>
        </w:rPr>
      </w:pPr>
    </w:p>
    <w:sectPr w:rsidR="00550212" w:rsidRPr="003D3E53" w:rsidSect="00550212">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B2C3" w14:textId="77777777" w:rsidR="00045ED1" w:rsidRPr="004F132B" w:rsidRDefault="00045ED1" w:rsidP="008E069E">
      <w:r w:rsidRPr="004F132B">
        <w:separator/>
      </w:r>
    </w:p>
  </w:endnote>
  <w:endnote w:type="continuationSeparator" w:id="0">
    <w:p w14:paraId="783D05A2" w14:textId="77777777" w:rsidR="00045ED1" w:rsidRPr="004F132B" w:rsidRDefault="00045ED1" w:rsidP="008E069E">
      <w:r w:rsidRPr="004F13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598"/>
      <w:gridCol w:w="1899"/>
    </w:tblGrid>
    <w:sdt>
      <w:sdtPr>
        <w:rPr>
          <w:rFonts w:asciiTheme="majorHAnsi" w:eastAsiaTheme="majorEastAsia" w:hAnsiTheme="majorHAnsi" w:cstheme="majorBidi"/>
          <w:sz w:val="20"/>
          <w:szCs w:val="20"/>
        </w:rPr>
        <w:id w:val="-418017875"/>
        <w:docPartObj>
          <w:docPartGallery w:val="Page Numbers (Bottom of Page)"/>
          <w:docPartUnique/>
        </w:docPartObj>
      </w:sdtPr>
      <w:sdtEndPr>
        <w:rPr>
          <w:rFonts w:ascii="Times New Roman" w:eastAsiaTheme="minorEastAsia" w:hAnsi="Times New Roman" w:cs="Times New Roman"/>
          <w:sz w:val="24"/>
          <w:szCs w:val="24"/>
        </w:rPr>
      </w:sdtEndPr>
      <w:sdtContent>
        <w:tr w:rsidR="00993A01" w:rsidRPr="004F132B" w14:paraId="7EA73A22" w14:textId="77777777">
          <w:trPr>
            <w:trHeight w:val="727"/>
          </w:trPr>
          <w:tc>
            <w:tcPr>
              <w:tcW w:w="4000" w:type="pct"/>
              <w:tcBorders>
                <w:right w:val="triple" w:sz="4" w:space="0" w:color="4472C4" w:themeColor="accent1"/>
              </w:tcBorders>
            </w:tcPr>
            <w:p w14:paraId="2D374711" w14:textId="4EC4EB80" w:rsidR="00993A01" w:rsidRPr="004F132B" w:rsidRDefault="00993A01">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3CAE1D4F" w14:textId="706E33C4" w:rsidR="00993A01" w:rsidRPr="004F132B" w:rsidRDefault="00993A01">
              <w:pPr>
                <w:tabs>
                  <w:tab w:val="left" w:pos="1490"/>
                </w:tabs>
                <w:rPr>
                  <w:rFonts w:asciiTheme="majorHAnsi" w:eastAsiaTheme="majorEastAsia" w:hAnsiTheme="majorHAnsi" w:cstheme="majorBidi"/>
                  <w:sz w:val="28"/>
                  <w:szCs w:val="28"/>
                </w:rPr>
              </w:pPr>
              <w:r w:rsidRPr="004F132B">
                <w:fldChar w:fldCharType="begin"/>
              </w:r>
              <w:r w:rsidRPr="004F132B">
                <w:instrText>PAGE    \* MERGEFORMAT</w:instrText>
              </w:r>
              <w:r w:rsidRPr="004F132B">
                <w:fldChar w:fldCharType="separate"/>
              </w:r>
              <w:r w:rsidRPr="004F132B">
                <w:t>2</w:t>
              </w:r>
              <w:r w:rsidRPr="004F132B">
                <w:fldChar w:fldCharType="end"/>
              </w:r>
            </w:p>
          </w:tc>
        </w:tr>
      </w:sdtContent>
    </w:sdt>
  </w:tbl>
  <w:p w14:paraId="748B8E99" w14:textId="77777777" w:rsidR="00993A01" w:rsidRPr="004F132B" w:rsidRDefault="00993A01" w:rsidP="001D6928">
    <w:pPr>
      <w:pStyle w:val="Podnoje"/>
      <w:pBdr>
        <w:top w:val="none" w:sz="0" w:space="0" w:color="auto"/>
        <w:left w:val="none" w:sz="0" w:space="0" w:color="auto"/>
        <w:bottom w:val="none" w:sz="0" w:space="0" w:color="auto"/>
        <w:right w:val="none" w:sz="0" w:space="0" w:color="auto"/>
      </w:pBdr>
      <w:shd w:val="clear" w:color="auto" w:fill="F2F2F2" w:themeFill="background1" w:themeFillShade="F2"/>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541A" w14:textId="5C1C8E26" w:rsidR="00705084" w:rsidRPr="004F132B" w:rsidRDefault="00705084" w:rsidP="008E069E">
    <w:pPr>
      <w:pStyle w:val="Podnoje"/>
      <w:pBdr>
        <w:top w:val="none" w:sz="0" w:space="0" w:color="auto"/>
        <w:left w:val="none" w:sz="0" w:space="0" w:color="auto"/>
        <w:bottom w:val="none" w:sz="0" w:space="0" w:color="auto"/>
        <w:right w:val="none" w:sz="0" w:space="0" w:color="auto"/>
      </w:pBdr>
      <w:shd w:val="clear" w:color="auto" w:fill="FFFFFF" w:themeFill="background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EF15" w14:textId="77777777" w:rsidR="00045ED1" w:rsidRPr="004F132B" w:rsidRDefault="00045ED1" w:rsidP="008E069E">
      <w:r w:rsidRPr="004F132B">
        <w:separator/>
      </w:r>
    </w:p>
  </w:footnote>
  <w:footnote w:type="continuationSeparator" w:id="0">
    <w:p w14:paraId="6E231947" w14:textId="77777777" w:rsidR="00045ED1" w:rsidRPr="004F132B" w:rsidRDefault="00045ED1" w:rsidP="008E069E">
      <w:r w:rsidRPr="004F132B">
        <w:continuationSeparator/>
      </w:r>
    </w:p>
  </w:footnote>
  <w:footnote w:id="1">
    <w:p w14:paraId="2F8580B4" w14:textId="295EFF94" w:rsidR="009B16CC" w:rsidRPr="004F132B" w:rsidRDefault="009B16CC" w:rsidP="008E069E">
      <w:pPr>
        <w:pStyle w:val="Tekstfusnote"/>
      </w:pPr>
      <w:r w:rsidRPr="004F132B">
        <w:rPr>
          <w:rStyle w:val="Referencafusnote"/>
        </w:rPr>
        <w:footnoteRef/>
      </w:r>
      <w:r w:rsidRPr="004F132B">
        <w:t xml:space="preserve"> </w:t>
      </w:r>
      <w:r w:rsidRPr="00AD5FDC">
        <w:t>https://kzz.hr/wp-content/uploads/2023/01/KZZ_Plan_razvoja_2021_2027-3.pdf</w:t>
      </w:r>
    </w:p>
  </w:footnote>
  <w:footnote w:id="2">
    <w:p w14:paraId="69131803" w14:textId="0B602113" w:rsidR="007D2EDD" w:rsidRDefault="007D2EDD">
      <w:pPr>
        <w:pStyle w:val="Tekstfusnote"/>
      </w:pPr>
      <w:r w:rsidRPr="004F132B">
        <w:rPr>
          <w:rStyle w:val="Referencafusnote"/>
        </w:rPr>
        <w:footnoteRef/>
      </w:r>
      <w:r w:rsidRPr="004F132B">
        <w:t xml:space="preserve"> U 2024. godini Povjerenik za informiranje, kao drugostupanjsko tijelo, nije poništio niti jedno rješenje Službenika za informiranje </w:t>
      </w:r>
      <w:r w:rsidR="00A34C64" w:rsidRPr="004F132B">
        <w:t xml:space="preserve">Općine </w:t>
      </w:r>
      <w:r w:rsidR="002F6950">
        <w:t>Đurmanec</w:t>
      </w:r>
      <w:r w:rsidRPr="004F132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1925" w14:textId="76AFCE78" w:rsidR="00993A01" w:rsidRPr="004F132B" w:rsidRDefault="00922535" w:rsidP="00993A01">
    <w:pPr>
      <w:pBdr>
        <w:left w:val="single" w:sz="12" w:space="11" w:color="4472C4" w:themeColor="accent1"/>
      </w:pBdr>
      <w:tabs>
        <w:tab w:val="left" w:pos="3620"/>
        <w:tab w:val="left" w:pos="3964"/>
      </w:tabs>
      <w:ind w:left="2127"/>
      <w:rPr>
        <w:rFonts w:asciiTheme="majorHAnsi" w:eastAsiaTheme="majorEastAsia" w:hAnsiTheme="majorHAnsi" w:cstheme="majorBidi"/>
        <w:color w:val="2F5496" w:themeColor="accent1" w:themeShade="BF"/>
        <w:sz w:val="26"/>
        <w:szCs w:val="26"/>
      </w:rPr>
    </w:pPr>
    <w:r w:rsidRPr="004F132B">
      <w:rPr>
        <w:rFonts w:asciiTheme="majorHAnsi" w:eastAsiaTheme="majorEastAsia" w:hAnsiTheme="majorHAnsi" w:cstheme="majorBidi"/>
        <w:noProof/>
        <w:color w:val="2F5496" w:themeColor="accent1" w:themeShade="BF"/>
        <w:sz w:val="26"/>
        <w:szCs w:val="26"/>
      </w:rPr>
      <w:drawing>
        <wp:anchor distT="0" distB="0" distL="114300" distR="114300" simplePos="0" relativeHeight="251661312" behindDoc="0" locked="0" layoutInCell="1" allowOverlap="1" wp14:anchorId="67C08730" wp14:editId="698C5AB1">
          <wp:simplePos x="0" y="0"/>
          <wp:positionH relativeFrom="column">
            <wp:posOffset>242570</wp:posOffset>
          </wp:positionH>
          <wp:positionV relativeFrom="paragraph">
            <wp:posOffset>-97503</wp:posOffset>
          </wp:positionV>
          <wp:extent cx="588508" cy="591245"/>
          <wp:effectExtent l="0" t="0" r="2540" b="0"/>
          <wp:wrapNone/>
          <wp:docPr id="204056607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66073" name="Slika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8508" cy="5912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ajorHAnsi" w:eastAsiaTheme="majorEastAsia" w:hAnsiTheme="majorHAnsi" w:cstheme="majorBidi"/>
          <w:color w:val="2F5496" w:themeColor="accent1" w:themeShade="BF"/>
          <w:sz w:val="26"/>
          <w:szCs w:val="26"/>
        </w:rPr>
        <w:alias w:val="Naslov"/>
        <w:tag w:val=""/>
        <w:id w:val="-932208079"/>
        <w:placeholder>
          <w:docPart w:val="31C11759A4044E528D6757B5AD02C68B"/>
        </w:placeholder>
        <w:dataBinding w:prefixMappings="xmlns:ns0='http://purl.org/dc/elements/1.1/' xmlns:ns1='http://schemas.openxmlformats.org/package/2006/metadata/core-properties' " w:xpath="/ns1:coreProperties[1]/ns0:title[1]" w:storeItemID="{6C3C8BC8-F283-45AE-878A-BAB7291924A1}"/>
        <w:text/>
      </w:sdtPr>
      <w:sdtContent>
        <w:r w:rsidR="00455B9A">
          <w:rPr>
            <w:rFonts w:asciiTheme="majorHAnsi" w:eastAsiaTheme="majorEastAsia" w:hAnsiTheme="majorHAnsi" w:cstheme="majorBidi"/>
            <w:color w:val="2F5496" w:themeColor="accent1" w:themeShade="BF"/>
            <w:sz w:val="26"/>
            <w:szCs w:val="26"/>
          </w:rPr>
          <w:t>GODIŠNJI PLAN RADA OPĆINE ĐURMANEC</w:t>
        </w:r>
        <w:r w:rsidR="00423E9B">
          <w:rPr>
            <w:rFonts w:asciiTheme="majorHAnsi" w:eastAsiaTheme="majorEastAsia" w:hAnsiTheme="majorHAnsi" w:cstheme="majorBidi"/>
            <w:color w:val="2F5496" w:themeColor="accent1" w:themeShade="BF"/>
            <w:sz w:val="26"/>
            <w:szCs w:val="26"/>
          </w:rPr>
          <w:t xml:space="preserve"> </w:t>
        </w:r>
        <w:r w:rsidR="00455B9A">
          <w:rPr>
            <w:rFonts w:asciiTheme="majorHAnsi" w:eastAsiaTheme="majorEastAsia" w:hAnsiTheme="majorHAnsi" w:cstheme="majorBidi"/>
            <w:color w:val="2F5496" w:themeColor="accent1" w:themeShade="BF"/>
            <w:sz w:val="26"/>
            <w:szCs w:val="26"/>
          </w:rPr>
          <w:t>ZA 2026. GODINU</w:t>
        </w:r>
      </w:sdtContent>
    </w:sdt>
  </w:p>
  <w:p w14:paraId="707207CB" w14:textId="42A3BF5D" w:rsidR="003768A0" w:rsidRPr="004F132B" w:rsidRDefault="003768A0" w:rsidP="008E069E">
    <w:pPr>
      <w:pStyle w:val="Zaglavlje"/>
    </w:pPr>
  </w:p>
  <w:p w14:paraId="167EA245" w14:textId="77777777" w:rsidR="00446A33" w:rsidRPr="004F132B" w:rsidRDefault="00446A33" w:rsidP="008E069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2E90" w14:textId="631321EB" w:rsidR="00993A01" w:rsidRPr="004F132B" w:rsidRDefault="00922535" w:rsidP="00993A01">
    <w:pPr>
      <w:pBdr>
        <w:left w:val="single" w:sz="12" w:space="11" w:color="4472C4" w:themeColor="accent1"/>
      </w:pBdr>
      <w:tabs>
        <w:tab w:val="left" w:pos="3620"/>
        <w:tab w:val="left" w:pos="3964"/>
      </w:tabs>
      <w:ind w:left="1843"/>
      <w:rPr>
        <w:rFonts w:asciiTheme="majorHAnsi" w:eastAsiaTheme="majorEastAsia" w:hAnsiTheme="majorHAnsi" w:cstheme="majorBidi"/>
        <w:color w:val="2F5496" w:themeColor="accent1" w:themeShade="BF"/>
        <w:sz w:val="26"/>
        <w:szCs w:val="26"/>
      </w:rPr>
    </w:pPr>
    <w:r w:rsidRPr="004F132B">
      <w:rPr>
        <w:rFonts w:asciiTheme="majorHAnsi" w:eastAsiaTheme="majorEastAsia" w:hAnsiTheme="majorHAnsi" w:cstheme="majorBidi"/>
        <w:noProof/>
        <w:color w:val="2F5496" w:themeColor="accent1" w:themeShade="BF"/>
        <w:sz w:val="26"/>
        <w:szCs w:val="26"/>
      </w:rPr>
      <w:drawing>
        <wp:anchor distT="0" distB="0" distL="114300" distR="114300" simplePos="0" relativeHeight="251662336" behindDoc="0" locked="0" layoutInCell="1" allowOverlap="1" wp14:anchorId="2E17CF44" wp14:editId="675E3938">
          <wp:simplePos x="0" y="0"/>
          <wp:positionH relativeFrom="column">
            <wp:posOffset>177165</wp:posOffset>
          </wp:positionH>
          <wp:positionV relativeFrom="paragraph">
            <wp:posOffset>-151207</wp:posOffset>
          </wp:positionV>
          <wp:extent cx="480946" cy="483182"/>
          <wp:effectExtent l="0" t="0" r="0" b="0"/>
          <wp:wrapNone/>
          <wp:docPr id="1902159140"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59140" name="Slika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0946" cy="483182"/>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ajorHAnsi" w:eastAsiaTheme="majorEastAsia" w:hAnsiTheme="majorHAnsi" w:cstheme="majorBidi"/>
          <w:color w:val="2F5496" w:themeColor="accent1" w:themeShade="BF"/>
          <w:sz w:val="26"/>
          <w:szCs w:val="26"/>
        </w:rPr>
        <w:alias w:val="Naslov"/>
        <w:tag w:val=""/>
        <w:id w:val="2109385621"/>
        <w:placeholder>
          <w:docPart w:val="AAFE277ED25448E8ABF98AF3F171BE02"/>
        </w:placeholder>
        <w:dataBinding w:prefixMappings="xmlns:ns0='http://purl.org/dc/elements/1.1/' xmlns:ns1='http://schemas.openxmlformats.org/package/2006/metadata/core-properties' " w:xpath="/ns1:coreProperties[1]/ns0:title[1]" w:storeItemID="{6C3C8BC8-F283-45AE-878A-BAB7291924A1}"/>
        <w:text/>
      </w:sdtPr>
      <w:sdtContent>
        <w:r w:rsidR="00423E9B">
          <w:rPr>
            <w:rFonts w:asciiTheme="majorHAnsi" w:eastAsiaTheme="majorEastAsia" w:hAnsiTheme="majorHAnsi" w:cstheme="majorBidi"/>
            <w:color w:val="2F5496" w:themeColor="accent1" w:themeShade="BF"/>
            <w:sz w:val="26"/>
            <w:szCs w:val="26"/>
          </w:rPr>
          <w:t>GODIŠNJI PLAN RADA OPĆINE ĐURMANEC ZA 2026. GODINU</w:t>
        </w:r>
      </w:sdtContent>
    </w:sdt>
  </w:p>
  <w:p w14:paraId="2945414E" w14:textId="7FB4318B" w:rsidR="00993A01" w:rsidRPr="004F132B" w:rsidRDefault="00993A0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00550212" w:rsidRPr="004F132B" w14:paraId="79720A27" w14:textId="77777777" w:rsidTr="001D0F42">
      <w:tc>
        <w:tcPr>
          <w:tcW w:w="4580" w:type="dxa"/>
        </w:tcPr>
        <w:p w14:paraId="2A64B81E" w14:textId="77777777" w:rsidR="00550212" w:rsidRPr="004F132B" w:rsidRDefault="00550212" w:rsidP="008E069E">
          <w:pPr>
            <w:pStyle w:val="Zaglavlje"/>
          </w:pPr>
        </w:p>
      </w:tc>
      <w:tc>
        <w:tcPr>
          <w:tcW w:w="4580" w:type="dxa"/>
        </w:tcPr>
        <w:p w14:paraId="74F81157" w14:textId="77777777" w:rsidR="00550212" w:rsidRPr="004F132B" w:rsidRDefault="00550212" w:rsidP="008E069E">
          <w:pPr>
            <w:pStyle w:val="Zaglavlje"/>
          </w:pPr>
        </w:p>
      </w:tc>
      <w:tc>
        <w:tcPr>
          <w:tcW w:w="4580" w:type="dxa"/>
        </w:tcPr>
        <w:p w14:paraId="6BBE2A84" w14:textId="77777777" w:rsidR="00550212" w:rsidRPr="004F132B" w:rsidRDefault="00550212" w:rsidP="008E069E">
          <w:pPr>
            <w:pStyle w:val="Zaglavlje"/>
          </w:pPr>
        </w:p>
      </w:tc>
    </w:tr>
  </w:tbl>
  <w:p w14:paraId="26FC7248" w14:textId="77777777" w:rsidR="00550212" w:rsidRPr="004F132B" w:rsidRDefault="00550212" w:rsidP="008E06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0B"/>
    <w:multiLevelType w:val="multilevel"/>
    <w:tmpl w:val="19B800F2"/>
    <w:lvl w:ilvl="0">
      <w:numFmt w:val="bullet"/>
      <w:lvlText w:val=""/>
      <w:lvlJc w:val="left"/>
      <w:pPr>
        <w:tabs>
          <w:tab w:val="num" w:pos="720"/>
        </w:tabs>
        <w:ind w:left="720" w:hanging="360"/>
      </w:pPr>
      <w:rPr>
        <w:rFonts w:ascii="Wingdings" w:eastAsia="Times New Roman" w:hAnsi="Wingding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5BFC"/>
    <w:multiLevelType w:val="hybridMultilevel"/>
    <w:tmpl w:val="D1FE9D86"/>
    <w:lvl w:ilvl="0" w:tplc="861EA6AA">
      <w:start w:val="1"/>
      <w:numFmt w:val="bullet"/>
      <w:lvlText w:val=""/>
      <w:lvlJc w:val="left"/>
      <w:pPr>
        <w:ind w:left="720" w:hanging="360"/>
      </w:pPr>
      <w:rPr>
        <w:rFonts w:ascii="Wingdings" w:hAnsi="Wingdings" w:hint="default"/>
        <w:b/>
        <w:bCs/>
        <w:color w:val="1F4E79" w:themeColor="accent5" w:themeShade="8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CC13B7"/>
    <w:multiLevelType w:val="multilevel"/>
    <w:tmpl w:val="EBEAF134"/>
    <w:lvl w:ilvl="0">
      <w:start w:val="4"/>
      <w:numFmt w:val="decimal"/>
      <w:lvlText w:val="%1"/>
      <w:lvlJc w:val="left"/>
      <w:pPr>
        <w:ind w:left="792" w:hanging="792"/>
      </w:pPr>
      <w:rPr>
        <w:rFonts w:hint="default"/>
      </w:rPr>
    </w:lvl>
    <w:lvl w:ilvl="1">
      <w:start w:val="3"/>
      <w:numFmt w:val="decimal"/>
      <w:lvlText w:val="%1.%2"/>
      <w:lvlJc w:val="left"/>
      <w:pPr>
        <w:ind w:left="792" w:hanging="792"/>
      </w:pPr>
      <w:rPr>
        <w:rFonts w:hint="default"/>
      </w:rPr>
    </w:lvl>
    <w:lvl w:ilvl="2">
      <w:start w:val="1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5E1724"/>
    <w:multiLevelType w:val="multilevel"/>
    <w:tmpl w:val="452E81B0"/>
    <w:lvl w:ilvl="0">
      <w:start w:val="1"/>
      <w:numFmt w:val="decimal"/>
      <w:lvlText w:val="%1."/>
      <w:lvlJc w:val="left"/>
      <w:pPr>
        <w:tabs>
          <w:tab w:val="num" w:pos="720"/>
        </w:tabs>
        <w:ind w:left="720" w:hanging="360"/>
      </w:pPr>
    </w:lvl>
    <w:lvl w:ilvl="1">
      <w:start w:val="1"/>
      <w:numFmt w:val="bullet"/>
      <w:lvlText w:val=""/>
      <w:lvlJc w:val="left"/>
      <w:pPr>
        <w:ind w:left="1637"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82124"/>
    <w:multiLevelType w:val="hybridMultilevel"/>
    <w:tmpl w:val="31304CD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901A9B"/>
    <w:multiLevelType w:val="hybridMultilevel"/>
    <w:tmpl w:val="C8C4C3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C40753"/>
    <w:multiLevelType w:val="multilevel"/>
    <w:tmpl w:val="DF7C37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D158A"/>
    <w:multiLevelType w:val="hybridMultilevel"/>
    <w:tmpl w:val="FE549ED0"/>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A86847"/>
    <w:multiLevelType w:val="hybridMultilevel"/>
    <w:tmpl w:val="A8AC551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CF2319"/>
    <w:multiLevelType w:val="multilevel"/>
    <w:tmpl w:val="751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94679"/>
    <w:multiLevelType w:val="multilevel"/>
    <w:tmpl w:val="A854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D2DAD"/>
    <w:multiLevelType w:val="hybridMultilevel"/>
    <w:tmpl w:val="EC10AB0E"/>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AF57C75"/>
    <w:multiLevelType w:val="multilevel"/>
    <w:tmpl w:val="F558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61E81"/>
    <w:multiLevelType w:val="hybridMultilevel"/>
    <w:tmpl w:val="4E6AA7CE"/>
    <w:lvl w:ilvl="0" w:tplc="1326F3AA">
      <w:start w:val="1"/>
      <w:numFmt w:val="decimal"/>
      <w:pStyle w:val="Naslov1"/>
      <w:lvlText w:val="%1."/>
      <w:lvlJc w:val="left"/>
      <w:pPr>
        <w:ind w:left="720" w:hanging="360"/>
      </w:pPr>
      <w:rPr>
        <w:rFonts w:hint="default"/>
      </w:rPr>
    </w:lvl>
    <w:lvl w:ilvl="1" w:tplc="6356383A">
      <w:start w:val="1"/>
      <w:numFmt w:val="lowerLetter"/>
      <w:pStyle w:val="Podnaslov"/>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018C5"/>
    <w:multiLevelType w:val="hybridMultilevel"/>
    <w:tmpl w:val="F28EB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543610C"/>
    <w:multiLevelType w:val="hybridMultilevel"/>
    <w:tmpl w:val="A99EC0AA"/>
    <w:lvl w:ilvl="0" w:tplc="041A000D">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6" w15:restartNumberingAfterBreak="0">
    <w:nsid w:val="4759764F"/>
    <w:multiLevelType w:val="hybridMultilevel"/>
    <w:tmpl w:val="11A660F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CA5B06"/>
    <w:multiLevelType w:val="hybridMultilevel"/>
    <w:tmpl w:val="5D969CE8"/>
    <w:lvl w:ilvl="0" w:tplc="05CCE370">
      <w:start w:val="1"/>
      <w:numFmt w:val="bullet"/>
      <w:lvlText w:val=""/>
      <w:lvlJc w:val="left"/>
      <w:pPr>
        <w:ind w:left="720" w:hanging="360"/>
      </w:pPr>
      <w:rPr>
        <w:rFonts w:ascii="Wingdings" w:hAnsi="Wingdings" w:hint="default"/>
        <w:b/>
        <w:bCs/>
        <w:color w:val="1F4E79" w:themeColor="accent5" w:themeShade="8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9C225F"/>
    <w:multiLevelType w:val="hybridMultilevel"/>
    <w:tmpl w:val="9C2E1B0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DB0E09"/>
    <w:multiLevelType w:val="multilevel"/>
    <w:tmpl w:val="99F0094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8C1C10"/>
    <w:multiLevelType w:val="hybridMultilevel"/>
    <w:tmpl w:val="78B8B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ED724B2"/>
    <w:multiLevelType w:val="hybridMultilevel"/>
    <w:tmpl w:val="0F7683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0E45714"/>
    <w:multiLevelType w:val="hybridMultilevel"/>
    <w:tmpl w:val="CF14D7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9C5FF3"/>
    <w:multiLevelType w:val="multilevel"/>
    <w:tmpl w:val="881C1AC6"/>
    <w:lvl w:ilvl="0">
      <w:start w:val="1"/>
      <w:numFmt w:val="decimal"/>
      <w:lvlText w:val="%1."/>
      <w:lvlJc w:val="left"/>
      <w:pPr>
        <w:tabs>
          <w:tab w:val="num" w:pos="720"/>
        </w:tabs>
        <w:ind w:left="720" w:hanging="360"/>
      </w:pPr>
    </w:lvl>
    <w:lvl w:ilvl="1">
      <w:start w:val="1"/>
      <w:numFmt w:val="bullet"/>
      <w:lvlText w:val=""/>
      <w:lvlJc w:val="left"/>
      <w:pPr>
        <w:ind w:left="1495"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0C207A"/>
    <w:multiLevelType w:val="hybridMultilevel"/>
    <w:tmpl w:val="684CA420"/>
    <w:lvl w:ilvl="0" w:tplc="94C6E230">
      <w:start w:val="1"/>
      <w:numFmt w:val="bullet"/>
      <w:lvlText w:val=""/>
      <w:lvlJc w:val="left"/>
      <w:pPr>
        <w:ind w:left="720" w:hanging="360"/>
      </w:pPr>
      <w:rPr>
        <w:rFonts w:ascii="Symbol" w:hAnsi="Symbol" w:hint="default"/>
      </w:rPr>
    </w:lvl>
    <w:lvl w:ilvl="1" w:tplc="94C6E230">
      <w:start w:val="1"/>
      <w:numFmt w:val="bullet"/>
      <w:lvlText w:val=""/>
      <w:lvlJc w:val="left"/>
      <w:pPr>
        <w:ind w:left="1440" w:hanging="360"/>
      </w:pPr>
      <w:rPr>
        <w:rFonts w:ascii="Symbol" w:hAnsi="Symbol" w:hint="default"/>
      </w:rPr>
    </w:lvl>
    <w:lvl w:ilvl="2" w:tplc="DCC62A5A">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2B63635"/>
    <w:multiLevelType w:val="hybridMultilevel"/>
    <w:tmpl w:val="78CEE4F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7C3756E"/>
    <w:multiLevelType w:val="multilevel"/>
    <w:tmpl w:val="BAE2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B40D32"/>
    <w:multiLevelType w:val="hybridMultilevel"/>
    <w:tmpl w:val="42D2CD5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F0E2D10"/>
    <w:multiLevelType w:val="hybridMultilevel"/>
    <w:tmpl w:val="FB467A4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C53B3D"/>
    <w:multiLevelType w:val="multilevel"/>
    <w:tmpl w:val="9E0CC2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5F3A00"/>
    <w:multiLevelType w:val="hybridMultilevel"/>
    <w:tmpl w:val="0DD4BF4A"/>
    <w:lvl w:ilvl="0" w:tplc="21CE27D2">
      <w:numFmt w:val="bullet"/>
      <w:lvlText w:val=""/>
      <w:lvlJc w:val="left"/>
      <w:pPr>
        <w:ind w:left="720" w:hanging="360"/>
      </w:pPr>
      <w:rPr>
        <w:rFonts w:ascii="Wingdings" w:eastAsia="Times New Roman" w:hAnsi="Wingding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2226F4"/>
    <w:multiLevelType w:val="multilevel"/>
    <w:tmpl w:val="2B8E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57027F"/>
    <w:multiLevelType w:val="hybridMultilevel"/>
    <w:tmpl w:val="C250329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BE841AE"/>
    <w:multiLevelType w:val="multilevel"/>
    <w:tmpl w:val="EC58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010F7"/>
    <w:multiLevelType w:val="multilevel"/>
    <w:tmpl w:val="140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28329A"/>
    <w:multiLevelType w:val="hybridMultilevel"/>
    <w:tmpl w:val="0C52228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DE87E5F"/>
    <w:multiLevelType w:val="hybridMultilevel"/>
    <w:tmpl w:val="6E923A5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E45795B"/>
    <w:multiLevelType w:val="multilevel"/>
    <w:tmpl w:val="BA52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226423">
    <w:abstractNumId w:val="13"/>
  </w:num>
  <w:num w:numId="2" w16cid:durableId="833884637">
    <w:abstractNumId w:val="24"/>
  </w:num>
  <w:num w:numId="3" w16cid:durableId="1175919024">
    <w:abstractNumId w:val="2"/>
  </w:num>
  <w:num w:numId="4" w16cid:durableId="1672022031">
    <w:abstractNumId w:val="20"/>
  </w:num>
  <w:num w:numId="5" w16cid:durableId="490412587">
    <w:abstractNumId w:val="27"/>
  </w:num>
  <w:num w:numId="6" w16cid:durableId="606815919">
    <w:abstractNumId w:val="14"/>
  </w:num>
  <w:num w:numId="7" w16cid:durableId="656570637">
    <w:abstractNumId w:val="26"/>
  </w:num>
  <w:num w:numId="8" w16cid:durableId="402029563">
    <w:abstractNumId w:val="10"/>
  </w:num>
  <w:num w:numId="9" w16cid:durableId="789471002">
    <w:abstractNumId w:val="9"/>
  </w:num>
  <w:num w:numId="10" w16cid:durableId="292296087">
    <w:abstractNumId w:val="12"/>
  </w:num>
  <w:num w:numId="11" w16cid:durableId="1968585451">
    <w:abstractNumId w:val="34"/>
  </w:num>
  <w:num w:numId="12" w16cid:durableId="1058865464">
    <w:abstractNumId w:val="33"/>
  </w:num>
  <w:num w:numId="13" w16cid:durableId="464278832">
    <w:abstractNumId w:val="37"/>
  </w:num>
  <w:num w:numId="14" w16cid:durableId="164364840">
    <w:abstractNumId w:val="31"/>
  </w:num>
  <w:num w:numId="15" w16cid:durableId="360128779">
    <w:abstractNumId w:val="19"/>
  </w:num>
  <w:num w:numId="16" w16cid:durableId="1126586105">
    <w:abstractNumId w:val="29"/>
  </w:num>
  <w:num w:numId="17" w16cid:durableId="1872762004">
    <w:abstractNumId w:val="3"/>
  </w:num>
  <w:num w:numId="18" w16cid:durableId="1252591470">
    <w:abstractNumId w:val="23"/>
  </w:num>
  <w:num w:numId="19" w16cid:durableId="1003045371">
    <w:abstractNumId w:val="6"/>
  </w:num>
  <w:num w:numId="20" w16cid:durableId="273244938">
    <w:abstractNumId w:val="30"/>
  </w:num>
  <w:num w:numId="21" w16cid:durableId="1434932502">
    <w:abstractNumId w:val="25"/>
  </w:num>
  <w:num w:numId="22" w16cid:durableId="1316764732">
    <w:abstractNumId w:val="28"/>
  </w:num>
  <w:num w:numId="23" w16cid:durableId="28990256">
    <w:abstractNumId w:val="7"/>
  </w:num>
  <w:num w:numId="24" w16cid:durableId="653993357">
    <w:abstractNumId w:val="16"/>
  </w:num>
  <w:num w:numId="25" w16cid:durableId="375588868">
    <w:abstractNumId w:val="11"/>
  </w:num>
  <w:num w:numId="26" w16cid:durableId="314460411">
    <w:abstractNumId w:val="32"/>
  </w:num>
  <w:num w:numId="27" w16cid:durableId="1158576623">
    <w:abstractNumId w:val="0"/>
  </w:num>
  <w:num w:numId="28" w16cid:durableId="569997116">
    <w:abstractNumId w:val="35"/>
  </w:num>
  <w:num w:numId="29" w16cid:durableId="1779838348">
    <w:abstractNumId w:val="8"/>
  </w:num>
  <w:num w:numId="30" w16cid:durableId="70854394">
    <w:abstractNumId w:val="4"/>
  </w:num>
  <w:num w:numId="31" w16cid:durableId="1803620883">
    <w:abstractNumId w:val="5"/>
  </w:num>
  <w:num w:numId="32" w16cid:durableId="1598321703">
    <w:abstractNumId w:val="15"/>
  </w:num>
  <w:num w:numId="33" w16cid:durableId="1308046867">
    <w:abstractNumId w:val="36"/>
  </w:num>
  <w:num w:numId="34" w16cid:durableId="1451969896">
    <w:abstractNumId w:val="21"/>
  </w:num>
  <w:num w:numId="35" w16cid:durableId="253785395">
    <w:abstractNumId w:val="1"/>
  </w:num>
  <w:num w:numId="36" w16cid:durableId="261650967">
    <w:abstractNumId w:val="17"/>
  </w:num>
  <w:num w:numId="37" w16cid:durableId="379745019">
    <w:abstractNumId w:val="22"/>
  </w:num>
  <w:num w:numId="38" w16cid:durableId="17111027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12"/>
    <w:rsid w:val="00002BB1"/>
    <w:rsid w:val="0000419E"/>
    <w:rsid w:val="00010C93"/>
    <w:rsid w:val="0001661F"/>
    <w:rsid w:val="00017E17"/>
    <w:rsid w:val="00020A36"/>
    <w:rsid w:val="00020BD8"/>
    <w:rsid w:val="000220DA"/>
    <w:rsid w:val="00026F68"/>
    <w:rsid w:val="0003235F"/>
    <w:rsid w:val="000361FE"/>
    <w:rsid w:val="00045ED1"/>
    <w:rsid w:val="00046D64"/>
    <w:rsid w:val="00053F71"/>
    <w:rsid w:val="00055419"/>
    <w:rsid w:val="00061C99"/>
    <w:rsid w:val="00062DF2"/>
    <w:rsid w:val="00063825"/>
    <w:rsid w:val="000659C8"/>
    <w:rsid w:val="00070A77"/>
    <w:rsid w:val="00073A55"/>
    <w:rsid w:val="00081DD1"/>
    <w:rsid w:val="00083012"/>
    <w:rsid w:val="00085A58"/>
    <w:rsid w:val="00086613"/>
    <w:rsid w:val="0009108F"/>
    <w:rsid w:val="00091B3C"/>
    <w:rsid w:val="00097BD0"/>
    <w:rsid w:val="000A37E9"/>
    <w:rsid w:val="000A4E00"/>
    <w:rsid w:val="000A5C7E"/>
    <w:rsid w:val="000A706A"/>
    <w:rsid w:val="000C1E66"/>
    <w:rsid w:val="000C257F"/>
    <w:rsid w:val="000C25F6"/>
    <w:rsid w:val="000D0F7A"/>
    <w:rsid w:val="000D41CE"/>
    <w:rsid w:val="000E3FDD"/>
    <w:rsid w:val="000E5DC1"/>
    <w:rsid w:val="000E5EA8"/>
    <w:rsid w:val="000F22B0"/>
    <w:rsid w:val="000F3346"/>
    <w:rsid w:val="000F618B"/>
    <w:rsid w:val="00101B80"/>
    <w:rsid w:val="00102CFF"/>
    <w:rsid w:val="00111A31"/>
    <w:rsid w:val="001127EE"/>
    <w:rsid w:val="00113427"/>
    <w:rsid w:val="00121E1C"/>
    <w:rsid w:val="001243C0"/>
    <w:rsid w:val="00135F1E"/>
    <w:rsid w:val="001377C1"/>
    <w:rsid w:val="00142E0E"/>
    <w:rsid w:val="00144492"/>
    <w:rsid w:val="00145923"/>
    <w:rsid w:val="00145E9F"/>
    <w:rsid w:val="00146408"/>
    <w:rsid w:val="00150DFB"/>
    <w:rsid w:val="00162333"/>
    <w:rsid w:val="00166945"/>
    <w:rsid w:val="0017191A"/>
    <w:rsid w:val="001772B9"/>
    <w:rsid w:val="00183DDF"/>
    <w:rsid w:val="00184D23"/>
    <w:rsid w:val="00184F17"/>
    <w:rsid w:val="001938FC"/>
    <w:rsid w:val="00194A4F"/>
    <w:rsid w:val="0019565B"/>
    <w:rsid w:val="001A525F"/>
    <w:rsid w:val="001A5514"/>
    <w:rsid w:val="001A702E"/>
    <w:rsid w:val="001B47EB"/>
    <w:rsid w:val="001B6B68"/>
    <w:rsid w:val="001B6CAB"/>
    <w:rsid w:val="001C0E29"/>
    <w:rsid w:val="001C1ABA"/>
    <w:rsid w:val="001C34F0"/>
    <w:rsid w:val="001C63EE"/>
    <w:rsid w:val="001C7A7C"/>
    <w:rsid w:val="001D1538"/>
    <w:rsid w:val="001D3C2B"/>
    <w:rsid w:val="001D6928"/>
    <w:rsid w:val="001E325D"/>
    <w:rsid w:val="001E4D66"/>
    <w:rsid w:val="001E4E4B"/>
    <w:rsid w:val="001E6137"/>
    <w:rsid w:val="001F1FE8"/>
    <w:rsid w:val="001F38AA"/>
    <w:rsid w:val="00204115"/>
    <w:rsid w:val="00207960"/>
    <w:rsid w:val="00212F03"/>
    <w:rsid w:val="00215340"/>
    <w:rsid w:val="00221F2D"/>
    <w:rsid w:val="00222575"/>
    <w:rsid w:val="00230199"/>
    <w:rsid w:val="0023106A"/>
    <w:rsid w:val="00232641"/>
    <w:rsid w:val="00233BA2"/>
    <w:rsid w:val="00234DA0"/>
    <w:rsid w:val="00237778"/>
    <w:rsid w:val="00237A3F"/>
    <w:rsid w:val="00242D5A"/>
    <w:rsid w:val="002457FF"/>
    <w:rsid w:val="002463F8"/>
    <w:rsid w:val="002468DB"/>
    <w:rsid w:val="00250DF0"/>
    <w:rsid w:val="0025287E"/>
    <w:rsid w:val="00260A34"/>
    <w:rsid w:val="00261C2B"/>
    <w:rsid w:val="00264FCE"/>
    <w:rsid w:val="0026749A"/>
    <w:rsid w:val="0027539F"/>
    <w:rsid w:val="00276493"/>
    <w:rsid w:val="00281000"/>
    <w:rsid w:val="00281E65"/>
    <w:rsid w:val="0029044B"/>
    <w:rsid w:val="0029535F"/>
    <w:rsid w:val="00295BD5"/>
    <w:rsid w:val="002A145F"/>
    <w:rsid w:val="002A1C26"/>
    <w:rsid w:val="002B4819"/>
    <w:rsid w:val="002B5804"/>
    <w:rsid w:val="002B625C"/>
    <w:rsid w:val="002B6600"/>
    <w:rsid w:val="002B774E"/>
    <w:rsid w:val="002C0AD6"/>
    <w:rsid w:val="002C167A"/>
    <w:rsid w:val="002C4421"/>
    <w:rsid w:val="002D3727"/>
    <w:rsid w:val="002D53EC"/>
    <w:rsid w:val="002D549D"/>
    <w:rsid w:val="002D5793"/>
    <w:rsid w:val="002F2CEB"/>
    <w:rsid w:val="002F3526"/>
    <w:rsid w:val="002F3A65"/>
    <w:rsid w:val="002F68D7"/>
    <w:rsid w:val="002F6950"/>
    <w:rsid w:val="00301A74"/>
    <w:rsid w:val="00312AA1"/>
    <w:rsid w:val="00312DFB"/>
    <w:rsid w:val="00313CC3"/>
    <w:rsid w:val="00313D16"/>
    <w:rsid w:val="00313DE3"/>
    <w:rsid w:val="00313F5D"/>
    <w:rsid w:val="003171CE"/>
    <w:rsid w:val="00317550"/>
    <w:rsid w:val="00320962"/>
    <w:rsid w:val="00321E16"/>
    <w:rsid w:val="0032524D"/>
    <w:rsid w:val="00326C56"/>
    <w:rsid w:val="00335575"/>
    <w:rsid w:val="00343947"/>
    <w:rsid w:val="00344C3C"/>
    <w:rsid w:val="0035109E"/>
    <w:rsid w:val="00351A80"/>
    <w:rsid w:val="00355243"/>
    <w:rsid w:val="003553C2"/>
    <w:rsid w:val="003631A5"/>
    <w:rsid w:val="00365FEF"/>
    <w:rsid w:val="00366CA9"/>
    <w:rsid w:val="0037034B"/>
    <w:rsid w:val="00373428"/>
    <w:rsid w:val="00374D6C"/>
    <w:rsid w:val="003755A2"/>
    <w:rsid w:val="003768A0"/>
    <w:rsid w:val="00377E61"/>
    <w:rsid w:val="00383D2E"/>
    <w:rsid w:val="00384614"/>
    <w:rsid w:val="00384F6C"/>
    <w:rsid w:val="003871C6"/>
    <w:rsid w:val="00387838"/>
    <w:rsid w:val="003932A6"/>
    <w:rsid w:val="00393955"/>
    <w:rsid w:val="003942D7"/>
    <w:rsid w:val="003946CC"/>
    <w:rsid w:val="00395607"/>
    <w:rsid w:val="003A2F0F"/>
    <w:rsid w:val="003B3B9B"/>
    <w:rsid w:val="003B4500"/>
    <w:rsid w:val="003C01D8"/>
    <w:rsid w:val="003C0972"/>
    <w:rsid w:val="003D3E53"/>
    <w:rsid w:val="003D5BD9"/>
    <w:rsid w:val="003D7700"/>
    <w:rsid w:val="003E4268"/>
    <w:rsid w:val="003E530D"/>
    <w:rsid w:val="003E55E1"/>
    <w:rsid w:val="003F1201"/>
    <w:rsid w:val="003F1F36"/>
    <w:rsid w:val="003F6079"/>
    <w:rsid w:val="003F7484"/>
    <w:rsid w:val="00405439"/>
    <w:rsid w:val="00405A4B"/>
    <w:rsid w:val="00410FB6"/>
    <w:rsid w:val="0041120D"/>
    <w:rsid w:val="004120AD"/>
    <w:rsid w:val="00412D9C"/>
    <w:rsid w:val="00414821"/>
    <w:rsid w:val="0041576B"/>
    <w:rsid w:val="00422C08"/>
    <w:rsid w:val="00423E9B"/>
    <w:rsid w:val="00424F1B"/>
    <w:rsid w:val="00427358"/>
    <w:rsid w:val="00430AE4"/>
    <w:rsid w:val="00431261"/>
    <w:rsid w:val="00432C2B"/>
    <w:rsid w:val="004342AD"/>
    <w:rsid w:val="00434F29"/>
    <w:rsid w:val="00435677"/>
    <w:rsid w:val="0043579A"/>
    <w:rsid w:val="00437935"/>
    <w:rsid w:val="00437A20"/>
    <w:rsid w:val="00440605"/>
    <w:rsid w:val="00440655"/>
    <w:rsid w:val="00441B23"/>
    <w:rsid w:val="00442436"/>
    <w:rsid w:val="0044279D"/>
    <w:rsid w:val="004444ED"/>
    <w:rsid w:val="004448AA"/>
    <w:rsid w:val="00445C66"/>
    <w:rsid w:val="00446A33"/>
    <w:rsid w:val="00450722"/>
    <w:rsid w:val="0045148D"/>
    <w:rsid w:val="00453EEA"/>
    <w:rsid w:val="00454578"/>
    <w:rsid w:val="004547BC"/>
    <w:rsid w:val="00455660"/>
    <w:rsid w:val="00455B9A"/>
    <w:rsid w:val="0046533F"/>
    <w:rsid w:val="00466664"/>
    <w:rsid w:val="004746CE"/>
    <w:rsid w:val="00483568"/>
    <w:rsid w:val="00490417"/>
    <w:rsid w:val="004917B4"/>
    <w:rsid w:val="004947FE"/>
    <w:rsid w:val="00494D12"/>
    <w:rsid w:val="00494E5D"/>
    <w:rsid w:val="004A01A5"/>
    <w:rsid w:val="004A329A"/>
    <w:rsid w:val="004A52E6"/>
    <w:rsid w:val="004B3339"/>
    <w:rsid w:val="004B3628"/>
    <w:rsid w:val="004B563F"/>
    <w:rsid w:val="004C05BB"/>
    <w:rsid w:val="004C1B52"/>
    <w:rsid w:val="004C26CF"/>
    <w:rsid w:val="004C3140"/>
    <w:rsid w:val="004C34FD"/>
    <w:rsid w:val="004C3F8B"/>
    <w:rsid w:val="004C4045"/>
    <w:rsid w:val="004C47A6"/>
    <w:rsid w:val="004D0F60"/>
    <w:rsid w:val="004D3F49"/>
    <w:rsid w:val="004D6532"/>
    <w:rsid w:val="004E4566"/>
    <w:rsid w:val="004F0753"/>
    <w:rsid w:val="004F0ACC"/>
    <w:rsid w:val="004F132B"/>
    <w:rsid w:val="004F2151"/>
    <w:rsid w:val="004F6909"/>
    <w:rsid w:val="004F6AC7"/>
    <w:rsid w:val="0051483C"/>
    <w:rsid w:val="00516733"/>
    <w:rsid w:val="00516CA4"/>
    <w:rsid w:val="005230CD"/>
    <w:rsid w:val="00526845"/>
    <w:rsid w:val="005309F6"/>
    <w:rsid w:val="0053238A"/>
    <w:rsid w:val="00534113"/>
    <w:rsid w:val="00534470"/>
    <w:rsid w:val="005359E2"/>
    <w:rsid w:val="00535F7C"/>
    <w:rsid w:val="00537096"/>
    <w:rsid w:val="005431EB"/>
    <w:rsid w:val="00543328"/>
    <w:rsid w:val="00544546"/>
    <w:rsid w:val="00545A66"/>
    <w:rsid w:val="00546481"/>
    <w:rsid w:val="0054782B"/>
    <w:rsid w:val="00547DC8"/>
    <w:rsid w:val="00550212"/>
    <w:rsid w:val="00552B8D"/>
    <w:rsid w:val="00553DF2"/>
    <w:rsid w:val="00554982"/>
    <w:rsid w:val="00557B4A"/>
    <w:rsid w:val="005604E4"/>
    <w:rsid w:val="00561BDC"/>
    <w:rsid w:val="00565F48"/>
    <w:rsid w:val="00567B6F"/>
    <w:rsid w:val="00571417"/>
    <w:rsid w:val="0057236F"/>
    <w:rsid w:val="005732F3"/>
    <w:rsid w:val="00573ECD"/>
    <w:rsid w:val="00584072"/>
    <w:rsid w:val="00587660"/>
    <w:rsid w:val="00590415"/>
    <w:rsid w:val="00591B0B"/>
    <w:rsid w:val="00596A20"/>
    <w:rsid w:val="005A3323"/>
    <w:rsid w:val="005A41A0"/>
    <w:rsid w:val="005A46FA"/>
    <w:rsid w:val="005A4F78"/>
    <w:rsid w:val="005A617C"/>
    <w:rsid w:val="005B083D"/>
    <w:rsid w:val="005C0CBA"/>
    <w:rsid w:val="005D0937"/>
    <w:rsid w:val="005D1D56"/>
    <w:rsid w:val="005E5A8E"/>
    <w:rsid w:val="00600141"/>
    <w:rsid w:val="00605435"/>
    <w:rsid w:val="006129D9"/>
    <w:rsid w:val="00613355"/>
    <w:rsid w:val="00614D28"/>
    <w:rsid w:val="0062024C"/>
    <w:rsid w:val="00624BBD"/>
    <w:rsid w:val="00631404"/>
    <w:rsid w:val="0063157E"/>
    <w:rsid w:val="00632F33"/>
    <w:rsid w:val="00640526"/>
    <w:rsid w:val="00641196"/>
    <w:rsid w:val="006419E5"/>
    <w:rsid w:val="00643190"/>
    <w:rsid w:val="00645099"/>
    <w:rsid w:val="00655F84"/>
    <w:rsid w:val="00660600"/>
    <w:rsid w:val="006615FE"/>
    <w:rsid w:val="0066188D"/>
    <w:rsid w:val="00661D78"/>
    <w:rsid w:val="00661F1D"/>
    <w:rsid w:val="006714E0"/>
    <w:rsid w:val="00672A53"/>
    <w:rsid w:val="00672C21"/>
    <w:rsid w:val="00674343"/>
    <w:rsid w:val="00676836"/>
    <w:rsid w:val="00682944"/>
    <w:rsid w:val="006A14C3"/>
    <w:rsid w:val="006A3E95"/>
    <w:rsid w:val="006A511B"/>
    <w:rsid w:val="006B4B3C"/>
    <w:rsid w:val="006C633F"/>
    <w:rsid w:val="006E07CE"/>
    <w:rsid w:val="006E0914"/>
    <w:rsid w:val="006F36E3"/>
    <w:rsid w:val="00703E35"/>
    <w:rsid w:val="00705084"/>
    <w:rsid w:val="007060D3"/>
    <w:rsid w:val="007100F7"/>
    <w:rsid w:val="00710962"/>
    <w:rsid w:val="007135C1"/>
    <w:rsid w:val="00713E89"/>
    <w:rsid w:val="00716C13"/>
    <w:rsid w:val="0072138C"/>
    <w:rsid w:val="00722F8B"/>
    <w:rsid w:val="00727AFC"/>
    <w:rsid w:val="007444C9"/>
    <w:rsid w:val="0075384E"/>
    <w:rsid w:val="00761C3B"/>
    <w:rsid w:val="00783748"/>
    <w:rsid w:val="00783C7D"/>
    <w:rsid w:val="0078478F"/>
    <w:rsid w:val="007915CE"/>
    <w:rsid w:val="007934C4"/>
    <w:rsid w:val="00794E67"/>
    <w:rsid w:val="0079639C"/>
    <w:rsid w:val="00796F9C"/>
    <w:rsid w:val="007A0D75"/>
    <w:rsid w:val="007A1042"/>
    <w:rsid w:val="007A77CA"/>
    <w:rsid w:val="007B07FA"/>
    <w:rsid w:val="007B14DD"/>
    <w:rsid w:val="007C3BB3"/>
    <w:rsid w:val="007C424A"/>
    <w:rsid w:val="007C7715"/>
    <w:rsid w:val="007D2EDD"/>
    <w:rsid w:val="007D3D43"/>
    <w:rsid w:val="007D4FB9"/>
    <w:rsid w:val="007D59CD"/>
    <w:rsid w:val="007E2A4F"/>
    <w:rsid w:val="007E400E"/>
    <w:rsid w:val="007E48B4"/>
    <w:rsid w:val="007E55F9"/>
    <w:rsid w:val="007F0E22"/>
    <w:rsid w:val="007F1374"/>
    <w:rsid w:val="007F4F3A"/>
    <w:rsid w:val="008038DE"/>
    <w:rsid w:val="00803F22"/>
    <w:rsid w:val="0080691A"/>
    <w:rsid w:val="008115B7"/>
    <w:rsid w:val="0081200F"/>
    <w:rsid w:val="00812CDA"/>
    <w:rsid w:val="00820598"/>
    <w:rsid w:val="00826475"/>
    <w:rsid w:val="00835B8B"/>
    <w:rsid w:val="00842F27"/>
    <w:rsid w:val="00844D4E"/>
    <w:rsid w:val="00850427"/>
    <w:rsid w:val="0085764D"/>
    <w:rsid w:val="00861807"/>
    <w:rsid w:val="00865B86"/>
    <w:rsid w:val="008802B6"/>
    <w:rsid w:val="00881776"/>
    <w:rsid w:val="00881E0E"/>
    <w:rsid w:val="0088368A"/>
    <w:rsid w:val="008857AB"/>
    <w:rsid w:val="00890406"/>
    <w:rsid w:val="00897473"/>
    <w:rsid w:val="008A2A57"/>
    <w:rsid w:val="008A375F"/>
    <w:rsid w:val="008A4295"/>
    <w:rsid w:val="008B2E01"/>
    <w:rsid w:val="008B7A33"/>
    <w:rsid w:val="008C05F5"/>
    <w:rsid w:val="008C2CB9"/>
    <w:rsid w:val="008D2682"/>
    <w:rsid w:val="008D41CA"/>
    <w:rsid w:val="008E069E"/>
    <w:rsid w:val="008F167D"/>
    <w:rsid w:val="008F429C"/>
    <w:rsid w:val="008F68BC"/>
    <w:rsid w:val="008F775B"/>
    <w:rsid w:val="00910A17"/>
    <w:rsid w:val="00911D86"/>
    <w:rsid w:val="00913105"/>
    <w:rsid w:val="009132EF"/>
    <w:rsid w:val="00915144"/>
    <w:rsid w:val="00922535"/>
    <w:rsid w:val="009229B7"/>
    <w:rsid w:val="0093064F"/>
    <w:rsid w:val="009316C6"/>
    <w:rsid w:val="0093191F"/>
    <w:rsid w:val="00941B3B"/>
    <w:rsid w:val="00942540"/>
    <w:rsid w:val="00943826"/>
    <w:rsid w:val="009460DC"/>
    <w:rsid w:val="00953A45"/>
    <w:rsid w:val="009552DB"/>
    <w:rsid w:val="009643F4"/>
    <w:rsid w:val="00965FA8"/>
    <w:rsid w:val="00966C71"/>
    <w:rsid w:val="0097015A"/>
    <w:rsid w:val="009777A8"/>
    <w:rsid w:val="00977A0B"/>
    <w:rsid w:val="00980C07"/>
    <w:rsid w:val="009833A5"/>
    <w:rsid w:val="00985E34"/>
    <w:rsid w:val="00986B9A"/>
    <w:rsid w:val="00993A01"/>
    <w:rsid w:val="00993E54"/>
    <w:rsid w:val="00994CFD"/>
    <w:rsid w:val="009952E7"/>
    <w:rsid w:val="009962A3"/>
    <w:rsid w:val="009A11AC"/>
    <w:rsid w:val="009A12C4"/>
    <w:rsid w:val="009A293D"/>
    <w:rsid w:val="009A2AD2"/>
    <w:rsid w:val="009A4EA8"/>
    <w:rsid w:val="009B06BE"/>
    <w:rsid w:val="009B16CC"/>
    <w:rsid w:val="009B19FB"/>
    <w:rsid w:val="009B2EF1"/>
    <w:rsid w:val="009B6518"/>
    <w:rsid w:val="009B7BCB"/>
    <w:rsid w:val="009C3C91"/>
    <w:rsid w:val="009C5DFF"/>
    <w:rsid w:val="009C6B63"/>
    <w:rsid w:val="009D14A3"/>
    <w:rsid w:val="009D2585"/>
    <w:rsid w:val="009D7F2F"/>
    <w:rsid w:val="009E1B96"/>
    <w:rsid w:val="009E33C7"/>
    <w:rsid w:val="009E562C"/>
    <w:rsid w:val="009F100E"/>
    <w:rsid w:val="009F1A1A"/>
    <w:rsid w:val="009F2019"/>
    <w:rsid w:val="009F5559"/>
    <w:rsid w:val="009F7D07"/>
    <w:rsid w:val="00A050FD"/>
    <w:rsid w:val="00A072E5"/>
    <w:rsid w:val="00A17273"/>
    <w:rsid w:val="00A21040"/>
    <w:rsid w:val="00A25A8E"/>
    <w:rsid w:val="00A26651"/>
    <w:rsid w:val="00A30E64"/>
    <w:rsid w:val="00A33D77"/>
    <w:rsid w:val="00A34807"/>
    <w:rsid w:val="00A34C64"/>
    <w:rsid w:val="00A36C72"/>
    <w:rsid w:val="00A37A4C"/>
    <w:rsid w:val="00A402B5"/>
    <w:rsid w:val="00A44E2E"/>
    <w:rsid w:val="00A45FE3"/>
    <w:rsid w:val="00A4626F"/>
    <w:rsid w:val="00A50784"/>
    <w:rsid w:val="00A57017"/>
    <w:rsid w:val="00A6272A"/>
    <w:rsid w:val="00A63082"/>
    <w:rsid w:val="00A63A9A"/>
    <w:rsid w:val="00A67C6E"/>
    <w:rsid w:val="00A77070"/>
    <w:rsid w:val="00A84E35"/>
    <w:rsid w:val="00A85BDA"/>
    <w:rsid w:val="00A85C11"/>
    <w:rsid w:val="00A92A6A"/>
    <w:rsid w:val="00A9318A"/>
    <w:rsid w:val="00AA379B"/>
    <w:rsid w:val="00AB58F3"/>
    <w:rsid w:val="00AC126F"/>
    <w:rsid w:val="00AC27E8"/>
    <w:rsid w:val="00AC3E7A"/>
    <w:rsid w:val="00AC6036"/>
    <w:rsid w:val="00AD0EAB"/>
    <w:rsid w:val="00AD592C"/>
    <w:rsid w:val="00AD5B1D"/>
    <w:rsid w:val="00AD5FDC"/>
    <w:rsid w:val="00AE31E2"/>
    <w:rsid w:val="00AF2437"/>
    <w:rsid w:val="00AF53A0"/>
    <w:rsid w:val="00AF61B1"/>
    <w:rsid w:val="00AF6484"/>
    <w:rsid w:val="00B00A47"/>
    <w:rsid w:val="00B016B3"/>
    <w:rsid w:val="00B033D4"/>
    <w:rsid w:val="00B13612"/>
    <w:rsid w:val="00B13BDF"/>
    <w:rsid w:val="00B13F04"/>
    <w:rsid w:val="00B16FBE"/>
    <w:rsid w:val="00B21915"/>
    <w:rsid w:val="00B2288B"/>
    <w:rsid w:val="00B268EC"/>
    <w:rsid w:val="00B26CCB"/>
    <w:rsid w:val="00B325EC"/>
    <w:rsid w:val="00B3491F"/>
    <w:rsid w:val="00B3697B"/>
    <w:rsid w:val="00B41A3E"/>
    <w:rsid w:val="00B506F6"/>
    <w:rsid w:val="00B512B3"/>
    <w:rsid w:val="00B51F0E"/>
    <w:rsid w:val="00B55F86"/>
    <w:rsid w:val="00B627F3"/>
    <w:rsid w:val="00B64DE1"/>
    <w:rsid w:val="00B656B0"/>
    <w:rsid w:val="00B729FB"/>
    <w:rsid w:val="00B7442D"/>
    <w:rsid w:val="00B74D60"/>
    <w:rsid w:val="00B75D9D"/>
    <w:rsid w:val="00B76DE0"/>
    <w:rsid w:val="00B814E5"/>
    <w:rsid w:val="00B84E7D"/>
    <w:rsid w:val="00B938B3"/>
    <w:rsid w:val="00B955B8"/>
    <w:rsid w:val="00B9621B"/>
    <w:rsid w:val="00BA29A6"/>
    <w:rsid w:val="00BB61F1"/>
    <w:rsid w:val="00BB68E3"/>
    <w:rsid w:val="00BC0388"/>
    <w:rsid w:val="00BC081B"/>
    <w:rsid w:val="00BC2324"/>
    <w:rsid w:val="00BC64C2"/>
    <w:rsid w:val="00BC6956"/>
    <w:rsid w:val="00BD19CF"/>
    <w:rsid w:val="00BD35B8"/>
    <w:rsid w:val="00BD77C3"/>
    <w:rsid w:val="00BE200D"/>
    <w:rsid w:val="00BE20FA"/>
    <w:rsid w:val="00BE2A5D"/>
    <w:rsid w:val="00BE2F07"/>
    <w:rsid w:val="00BF4AF3"/>
    <w:rsid w:val="00BF61E8"/>
    <w:rsid w:val="00C0162B"/>
    <w:rsid w:val="00C016A4"/>
    <w:rsid w:val="00C03CC2"/>
    <w:rsid w:val="00C04A7E"/>
    <w:rsid w:val="00C05A9F"/>
    <w:rsid w:val="00C071E8"/>
    <w:rsid w:val="00C10D10"/>
    <w:rsid w:val="00C218FA"/>
    <w:rsid w:val="00C2208C"/>
    <w:rsid w:val="00C22E53"/>
    <w:rsid w:val="00C31583"/>
    <w:rsid w:val="00C43826"/>
    <w:rsid w:val="00C4767E"/>
    <w:rsid w:val="00C524C9"/>
    <w:rsid w:val="00C52A0E"/>
    <w:rsid w:val="00C56BB3"/>
    <w:rsid w:val="00C57D04"/>
    <w:rsid w:val="00C638BF"/>
    <w:rsid w:val="00C65807"/>
    <w:rsid w:val="00C725B4"/>
    <w:rsid w:val="00C75043"/>
    <w:rsid w:val="00C76094"/>
    <w:rsid w:val="00C84724"/>
    <w:rsid w:val="00C90918"/>
    <w:rsid w:val="00C974FB"/>
    <w:rsid w:val="00CC5A28"/>
    <w:rsid w:val="00CC7574"/>
    <w:rsid w:val="00CD3F31"/>
    <w:rsid w:val="00CD4CFA"/>
    <w:rsid w:val="00CE1B9E"/>
    <w:rsid w:val="00CF6359"/>
    <w:rsid w:val="00CF7628"/>
    <w:rsid w:val="00D01290"/>
    <w:rsid w:val="00D03DB4"/>
    <w:rsid w:val="00D04B6A"/>
    <w:rsid w:val="00D05CBC"/>
    <w:rsid w:val="00D07FB2"/>
    <w:rsid w:val="00D1588A"/>
    <w:rsid w:val="00D2357E"/>
    <w:rsid w:val="00D24D2B"/>
    <w:rsid w:val="00D2704F"/>
    <w:rsid w:val="00D36030"/>
    <w:rsid w:val="00D4155A"/>
    <w:rsid w:val="00D43B14"/>
    <w:rsid w:val="00D443AA"/>
    <w:rsid w:val="00D47D79"/>
    <w:rsid w:val="00D54F65"/>
    <w:rsid w:val="00D57218"/>
    <w:rsid w:val="00D57808"/>
    <w:rsid w:val="00D57F69"/>
    <w:rsid w:val="00D72610"/>
    <w:rsid w:val="00D73FAF"/>
    <w:rsid w:val="00D801A0"/>
    <w:rsid w:val="00D83C5B"/>
    <w:rsid w:val="00D86727"/>
    <w:rsid w:val="00D9251C"/>
    <w:rsid w:val="00D95B61"/>
    <w:rsid w:val="00DA068B"/>
    <w:rsid w:val="00DA112E"/>
    <w:rsid w:val="00DA15F7"/>
    <w:rsid w:val="00DA2523"/>
    <w:rsid w:val="00DA35DA"/>
    <w:rsid w:val="00DA538C"/>
    <w:rsid w:val="00DA7F38"/>
    <w:rsid w:val="00DB01AC"/>
    <w:rsid w:val="00DB10C5"/>
    <w:rsid w:val="00DB441D"/>
    <w:rsid w:val="00DD1620"/>
    <w:rsid w:val="00DD2891"/>
    <w:rsid w:val="00DD33D0"/>
    <w:rsid w:val="00DD3C2D"/>
    <w:rsid w:val="00DD493F"/>
    <w:rsid w:val="00DD4C87"/>
    <w:rsid w:val="00DD5854"/>
    <w:rsid w:val="00DE336B"/>
    <w:rsid w:val="00DE5A7E"/>
    <w:rsid w:val="00DF0B18"/>
    <w:rsid w:val="00DF0FAF"/>
    <w:rsid w:val="00DF4D6B"/>
    <w:rsid w:val="00E04DAA"/>
    <w:rsid w:val="00E05664"/>
    <w:rsid w:val="00E13076"/>
    <w:rsid w:val="00E219D0"/>
    <w:rsid w:val="00E27F53"/>
    <w:rsid w:val="00E3115B"/>
    <w:rsid w:val="00E3161D"/>
    <w:rsid w:val="00E3429F"/>
    <w:rsid w:val="00E34561"/>
    <w:rsid w:val="00E437FE"/>
    <w:rsid w:val="00E44778"/>
    <w:rsid w:val="00E5404F"/>
    <w:rsid w:val="00E540A5"/>
    <w:rsid w:val="00E5454A"/>
    <w:rsid w:val="00E55E45"/>
    <w:rsid w:val="00E60D3A"/>
    <w:rsid w:val="00E6339A"/>
    <w:rsid w:val="00E66407"/>
    <w:rsid w:val="00E75375"/>
    <w:rsid w:val="00E86B47"/>
    <w:rsid w:val="00E92049"/>
    <w:rsid w:val="00E953DF"/>
    <w:rsid w:val="00E96D97"/>
    <w:rsid w:val="00EA0719"/>
    <w:rsid w:val="00EB5F35"/>
    <w:rsid w:val="00EB7585"/>
    <w:rsid w:val="00EC30CA"/>
    <w:rsid w:val="00EC348C"/>
    <w:rsid w:val="00EC45BE"/>
    <w:rsid w:val="00EC576A"/>
    <w:rsid w:val="00ED100F"/>
    <w:rsid w:val="00EE1CE1"/>
    <w:rsid w:val="00EE49F5"/>
    <w:rsid w:val="00EF184F"/>
    <w:rsid w:val="00EF1ABB"/>
    <w:rsid w:val="00EF530A"/>
    <w:rsid w:val="00EF6E37"/>
    <w:rsid w:val="00F01B9E"/>
    <w:rsid w:val="00F02B9A"/>
    <w:rsid w:val="00F10560"/>
    <w:rsid w:val="00F10FC4"/>
    <w:rsid w:val="00F1367E"/>
    <w:rsid w:val="00F1513F"/>
    <w:rsid w:val="00F161E6"/>
    <w:rsid w:val="00F22C31"/>
    <w:rsid w:val="00F25E83"/>
    <w:rsid w:val="00F26C4D"/>
    <w:rsid w:val="00F305A5"/>
    <w:rsid w:val="00F340F9"/>
    <w:rsid w:val="00F365D7"/>
    <w:rsid w:val="00F43E6E"/>
    <w:rsid w:val="00F5018C"/>
    <w:rsid w:val="00F5627C"/>
    <w:rsid w:val="00F60714"/>
    <w:rsid w:val="00F6072E"/>
    <w:rsid w:val="00F60874"/>
    <w:rsid w:val="00F66E72"/>
    <w:rsid w:val="00F703E6"/>
    <w:rsid w:val="00F8161C"/>
    <w:rsid w:val="00F92896"/>
    <w:rsid w:val="00F9392B"/>
    <w:rsid w:val="00F94112"/>
    <w:rsid w:val="00F961E3"/>
    <w:rsid w:val="00FA7A0F"/>
    <w:rsid w:val="00FA7CEA"/>
    <w:rsid w:val="00FB158C"/>
    <w:rsid w:val="00FB1D53"/>
    <w:rsid w:val="00FB39C9"/>
    <w:rsid w:val="00FC25B9"/>
    <w:rsid w:val="00FC595D"/>
    <w:rsid w:val="00FC64AC"/>
    <w:rsid w:val="00FC6DA7"/>
    <w:rsid w:val="00FD56A1"/>
    <w:rsid w:val="00FD6162"/>
    <w:rsid w:val="00FD6F86"/>
    <w:rsid w:val="00FD7E22"/>
    <w:rsid w:val="00FD7F28"/>
    <w:rsid w:val="00FE04B1"/>
    <w:rsid w:val="00FE1F6F"/>
    <w:rsid w:val="00FE27A0"/>
    <w:rsid w:val="00FE3306"/>
    <w:rsid w:val="00FE4F05"/>
    <w:rsid w:val="00FF2586"/>
    <w:rsid w:val="00FF3394"/>
    <w:rsid w:val="00FF410B"/>
    <w:rsid w:val="00FF4D41"/>
    <w:rsid w:val="00FF52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8A95"/>
  <w15:chartTrackingRefBased/>
  <w15:docId w15:val="{8C084486-8F35-4351-B51D-09C0821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9E"/>
    <w:pPr>
      <w:spacing w:after="0" w:line="360" w:lineRule="auto"/>
      <w:jc w:val="both"/>
    </w:pPr>
    <w:rPr>
      <w:rFonts w:ascii="Times New Roman" w:eastAsiaTheme="minorEastAsia" w:hAnsi="Times New Roman" w:cs="Times New Roman"/>
      <w:kern w:val="0"/>
      <w:sz w:val="24"/>
      <w:szCs w:val="24"/>
      <w14:ligatures w14:val="none"/>
    </w:rPr>
  </w:style>
  <w:style w:type="paragraph" w:styleId="Naslov1">
    <w:name w:val="heading 1"/>
    <w:basedOn w:val="Odlomakpopisa"/>
    <w:next w:val="Normal"/>
    <w:link w:val="Naslov1Char"/>
    <w:uiPriority w:val="9"/>
    <w:qFormat/>
    <w:rsid w:val="00260A34"/>
    <w:pPr>
      <w:numPr>
        <w:numId w:val="1"/>
      </w:numPr>
      <w:autoSpaceDE w:val="0"/>
      <w:autoSpaceDN w:val="0"/>
      <w:adjustRightInd w:val="0"/>
      <w:ind w:left="714" w:hanging="357"/>
      <w:outlineLvl w:val="0"/>
    </w:pPr>
    <w:rPr>
      <w:rFonts w:eastAsia="Arial"/>
      <w:b/>
      <w:bCs/>
      <w:color w:val="000000" w:themeColor="text1"/>
    </w:rPr>
  </w:style>
  <w:style w:type="paragraph" w:styleId="Naslov2">
    <w:name w:val="heading 2"/>
    <w:basedOn w:val="Normal"/>
    <w:next w:val="Normal"/>
    <w:link w:val="Naslov2Char"/>
    <w:uiPriority w:val="9"/>
    <w:unhideWhenUsed/>
    <w:qFormat/>
    <w:rsid w:val="00C909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B3697B"/>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ormal"/>
    <w:next w:val="Normal"/>
    <w:link w:val="Naslov4Char"/>
    <w:uiPriority w:val="9"/>
    <w:unhideWhenUsed/>
    <w:qFormat/>
    <w:rsid w:val="00B033D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6">
    <w:name w:val="heading 6"/>
    <w:basedOn w:val="Normal"/>
    <w:next w:val="Normal"/>
    <w:link w:val="Naslov6Char"/>
    <w:uiPriority w:val="9"/>
    <w:semiHidden/>
    <w:unhideWhenUsed/>
    <w:qFormat/>
    <w:rsid w:val="00432C2B"/>
    <w:pPr>
      <w:keepNext/>
      <w:keepLines/>
      <w:spacing w:before="40"/>
      <w:outlineLvl w:val="5"/>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0A34"/>
    <w:rPr>
      <w:rFonts w:ascii="Times New Roman" w:eastAsia="Arial" w:hAnsi="Times New Roman" w:cs="Times New Roman"/>
      <w:b/>
      <w:bCs/>
      <w:color w:val="000000" w:themeColor="text1"/>
      <w:kern w:val="0"/>
      <w:sz w:val="24"/>
      <w:szCs w:val="24"/>
      <w14:ligatures w14:val="none"/>
    </w:rPr>
  </w:style>
  <w:style w:type="table" w:styleId="Reetkatablice">
    <w:name w:val="Table Grid"/>
    <w:basedOn w:val="Obinatablica"/>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qFormat/>
    <w:rsid w:val="00550212"/>
    <w:pPr>
      <w:pBdr>
        <w:top w:val="single" w:sz="4" w:space="8" w:color="4472C4" w:themeColor="accent1"/>
        <w:left w:val="single" w:sz="4" w:space="31" w:color="4472C4" w:themeColor="accent1"/>
        <w:bottom w:val="single" w:sz="4" w:space="8" w:color="4472C4" w:themeColor="accent1"/>
        <w:right w:val="single" w:sz="4" w:space="31" w:color="4472C4" w:themeColor="accent1"/>
      </w:pBdr>
      <w:shd w:val="clear" w:color="auto" w:fill="4472C4" w:themeFill="accent1"/>
      <w:spacing w:line="240" w:lineRule="auto"/>
    </w:pPr>
    <w:rPr>
      <w:color w:val="FFFFFF" w:themeColor="background1"/>
    </w:rPr>
  </w:style>
  <w:style w:type="character" w:customStyle="1" w:styleId="PodnojeChar">
    <w:name w:val="Podnožje Char"/>
    <w:basedOn w:val="Zadanifontodlomka"/>
    <w:link w:val="Podnoje"/>
    <w:uiPriority w:val="99"/>
    <w:rsid w:val="00550212"/>
    <w:rPr>
      <w:rFonts w:eastAsiaTheme="minorEastAsia"/>
      <w:color w:val="FFFFFF" w:themeColor="background1"/>
      <w:kern w:val="0"/>
      <w:sz w:val="24"/>
      <w:szCs w:val="24"/>
      <w:shd w:val="clear" w:color="auto" w:fill="4472C4" w:themeFill="accent1"/>
      <w:lang w:eastAsia="ja-JP"/>
      <w14:ligatures w14:val="none"/>
    </w:rPr>
  </w:style>
  <w:style w:type="character" w:styleId="Hiperveza">
    <w:name w:val="Hyperlink"/>
    <w:basedOn w:val="Zadanifontodlomka"/>
    <w:uiPriority w:val="99"/>
    <w:unhideWhenUsed/>
    <w:rsid w:val="00550212"/>
    <w:rPr>
      <w:color w:val="0563C1" w:themeColor="hyperlink"/>
      <w:u w:val="single"/>
    </w:rPr>
  </w:style>
  <w:style w:type="paragraph" w:styleId="Odlomakpopisa">
    <w:name w:val="List Paragraph"/>
    <w:basedOn w:val="Normal"/>
    <w:link w:val="OdlomakpopisaChar"/>
    <w:uiPriority w:val="34"/>
    <w:unhideWhenUsed/>
    <w:qFormat/>
    <w:rsid w:val="00550212"/>
    <w:pPr>
      <w:ind w:left="720"/>
      <w:contextualSpacing/>
    </w:pPr>
  </w:style>
  <w:style w:type="character" w:styleId="Referencakomentara">
    <w:name w:val="annotation reference"/>
    <w:basedOn w:val="Zadanifontodlomka"/>
    <w:uiPriority w:val="99"/>
    <w:semiHidden/>
    <w:unhideWhenUsed/>
    <w:rsid w:val="00550212"/>
    <w:rPr>
      <w:sz w:val="16"/>
      <w:szCs w:val="16"/>
    </w:rPr>
  </w:style>
  <w:style w:type="paragraph" w:styleId="Tekstkomentara">
    <w:name w:val="annotation text"/>
    <w:basedOn w:val="Normal"/>
    <w:link w:val="TekstkomentaraChar"/>
    <w:uiPriority w:val="99"/>
    <w:unhideWhenUsed/>
    <w:rsid w:val="00550212"/>
    <w:pPr>
      <w:spacing w:line="240" w:lineRule="auto"/>
    </w:pPr>
    <w:rPr>
      <w:sz w:val="20"/>
      <w:szCs w:val="20"/>
    </w:rPr>
  </w:style>
  <w:style w:type="character" w:customStyle="1" w:styleId="TekstkomentaraChar">
    <w:name w:val="Tekst komentara Char"/>
    <w:basedOn w:val="Zadanifontodlomka"/>
    <w:link w:val="Tekstkomentara"/>
    <w:uiPriority w:val="99"/>
    <w:rsid w:val="00550212"/>
    <w:rPr>
      <w:rFonts w:eastAsiaTheme="minorEastAsia"/>
      <w:color w:val="7F7F7F" w:themeColor="text1" w:themeTint="80"/>
      <w:kern w:val="0"/>
      <w:sz w:val="20"/>
      <w:szCs w:val="20"/>
      <w:lang w:eastAsia="ja-JP"/>
      <w14:ligatures w14:val="none"/>
    </w:rPr>
  </w:style>
  <w:style w:type="paragraph" w:styleId="Zaglavlje">
    <w:name w:val="header"/>
    <w:basedOn w:val="Normal"/>
    <w:link w:val="ZaglavljeChar"/>
    <w:uiPriority w:val="99"/>
    <w:unhideWhenUsed/>
    <w:rsid w:val="00550212"/>
    <w:pPr>
      <w:tabs>
        <w:tab w:val="center" w:pos="4536"/>
        <w:tab w:val="right" w:pos="9072"/>
      </w:tabs>
      <w:spacing w:line="240" w:lineRule="auto"/>
    </w:pPr>
  </w:style>
  <w:style w:type="character" w:customStyle="1" w:styleId="ZaglavljeChar">
    <w:name w:val="Zaglavlje Char"/>
    <w:basedOn w:val="Zadanifontodlomka"/>
    <w:link w:val="Zaglavlje"/>
    <w:uiPriority w:val="99"/>
    <w:rsid w:val="00550212"/>
    <w:rPr>
      <w:rFonts w:eastAsiaTheme="minorEastAsia"/>
      <w:color w:val="7F7F7F" w:themeColor="text1" w:themeTint="80"/>
      <w:kern w:val="0"/>
      <w:sz w:val="24"/>
      <w:szCs w:val="24"/>
      <w:lang w:eastAsia="ja-JP"/>
      <w14:ligatures w14:val="none"/>
    </w:rPr>
  </w:style>
  <w:style w:type="table" w:customStyle="1" w:styleId="Reetkatablice1">
    <w:name w:val="Rešetka tablice1"/>
    <w:basedOn w:val="Obinatablica"/>
    <w:next w:val="Reetkatablice"/>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unhideWhenUsed/>
    <w:rsid w:val="008F429C"/>
    <w:pPr>
      <w:spacing w:line="240" w:lineRule="auto"/>
    </w:pPr>
    <w:rPr>
      <w:sz w:val="20"/>
      <w:szCs w:val="20"/>
    </w:rPr>
  </w:style>
  <w:style w:type="character" w:customStyle="1" w:styleId="TekstfusnoteChar">
    <w:name w:val="Tekst fusnote Char"/>
    <w:basedOn w:val="Zadanifontodlomka"/>
    <w:link w:val="Tekstfusnote"/>
    <w:uiPriority w:val="99"/>
    <w:rsid w:val="008F429C"/>
    <w:rPr>
      <w:rFonts w:eastAsiaTheme="minorEastAsia"/>
      <w:color w:val="7F7F7F" w:themeColor="text1" w:themeTint="80"/>
      <w:kern w:val="0"/>
      <w:sz w:val="20"/>
      <w:szCs w:val="20"/>
      <w:lang w:eastAsia="ja-JP"/>
      <w14:ligatures w14:val="none"/>
    </w:rPr>
  </w:style>
  <w:style w:type="character" w:styleId="Referencafusnote">
    <w:name w:val="footnote reference"/>
    <w:basedOn w:val="Zadanifontodlomka"/>
    <w:uiPriority w:val="99"/>
    <w:semiHidden/>
    <w:unhideWhenUsed/>
    <w:rsid w:val="008F429C"/>
    <w:rPr>
      <w:vertAlign w:val="superscript"/>
    </w:rPr>
  </w:style>
  <w:style w:type="paragraph" w:styleId="Bezproreda">
    <w:name w:val="No Spacing"/>
    <w:link w:val="BezproredaChar"/>
    <w:uiPriority w:val="1"/>
    <w:qFormat/>
    <w:rsid w:val="00260A34"/>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260A34"/>
    <w:rPr>
      <w:rFonts w:eastAsiaTheme="minorEastAsia"/>
      <w:kern w:val="0"/>
      <w:lang w:eastAsia="hr-HR"/>
      <w14:ligatures w14:val="none"/>
    </w:rPr>
  </w:style>
  <w:style w:type="paragraph" w:styleId="Podnaslov">
    <w:name w:val="Subtitle"/>
    <w:basedOn w:val="Odlomakpopisa"/>
    <w:next w:val="Normal"/>
    <w:link w:val="PodnaslovChar"/>
    <w:uiPriority w:val="11"/>
    <w:qFormat/>
    <w:rsid w:val="00260A34"/>
    <w:pPr>
      <w:numPr>
        <w:ilvl w:val="1"/>
        <w:numId w:val="1"/>
      </w:numPr>
      <w:autoSpaceDE w:val="0"/>
      <w:autoSpaceDN w:val="0"/>
      <w:adjustRightInd w:val="0"/>
      <w:ind w:left="1434" w:hanging="357"/>
    </w:pPr>
    <w:rPr>
      <w:rFonts w:eastAsia="Arial"/>
      <w:b/>
      <w:bCs/>
      <w:color w:val="000000" w:themeColor="text1"/>
    </w:rPr>
  </w:style>
  <w:style w:type="character" w:customStyle="1" w:styleId="PodnaslovChar">
    <w:name w:val="Podnaslov Char"/>
    <w:basedOn w:val="Zadanifontodlomka"/>
    <w:link w:val="Podnaslov"/>
    <w:uiPriority w:val="11"/>
    <w:rsid w:val="00260A34"/>
    <w:rPr>
      <w:rFonts w:ascii="Times New Roman" w:eastAsia="Arial" w:hAnsi="Times New Roman" w:cs="Times New Roman"/>
      <w:b/>
      <w:bCs/>
      <w:color w:val="000000" w:themeColor="text1"/>
      <w:kern w:val="0"/>
      <w:sz w:val="24"/>
      <w:szCs w:val="24"/>
      <w14:ligatures w14:val="none"/>
    </w:rPr>
  </w:style>
  <w:style w:type="paragraph" w:styleId="TOCNaslov">
    <w:name w:val="TOC Heading"/>
    <w:basedOn w:val="Naslov1"/>
    <w:next w:val="Normal"/>
    <w:uiPriority w:val="39"/>
    <w:unhideWhenUsed/>
    <w:qFormat/>
    <w:rsid w:val="003768A0"/>
    <w:pPr>
      <w:keepNext/>
      <w:keepLines/>
      <w:numPr>
        <w:numId w:val="0"/>
      </w:numPr>
      <w:autoSpaceDE/>
      <w:autoSpaceDN/>
      <w:adjustRightInd/>
      <w:spacing w:before="240" w:line="259" w:lineRule="auto"/>
      <w:contextualSpacing w:val="0"/>
      <w:outlineLvl w:val="9"/>
    </w:pPr>
    <w:rPr>
      <w:rFonts w:asciiTheme="majorHAnsi" w:eastAsiaTheme="majorEastAsia" w:hAnsiTheme="majorHAnsi" w:cstheme="majorBidi"/>
      <w:b w:val="0"/>
      <w:bCs w:val="0"/>
      <w:color w:val="2F5496" w:themeColor="accent1" w:themeShade="BF"/>
      <w:sz w:val="32"/>
      <w:szCs w:val="32"/>
      <w:lang w:eastAsia="hr-HR"/>
    </w:rPr>
  </w:style>
  <w:style w:type="paragraph" w:styleId="Sadraj1">
    <w:name w:val="toc 1"/>
    <w:basedOn w:val="Normal"/>
    <w:next w:val="Normal"/>
    <w:autoRedefine/>
    <w:uiPriority w:val="39"/>
    <w:unhideWhenUsed/>
    <w:rsid w:val="003768A0"/>
    <w:pPr>
      <w:spacing w:after="100"/>
    </w:pPr>
  </w:style>
  <w:style w:type="paragraph" w:styleId="Predmetkomentara">
    <w:name w:val="annotation subject"/>
    <w:basedOn w:val="Tekstkomentara"/>
    <w:next w:val="Tekstkomentara"/>
    <w:link w:val="PredmetkomentaraChar"/>
    <w:uiPriority w:val="99"/>
    <w:semiHidden/>
    <w:unhideWhenUsed/>
    <w:rsid w:val="003768A0"/>
    <w:rPr>
      <w:b/>
      <w:bCs/>
    </w:rPr>
  </w:style>
  <w:style w:type="character" w:customStyle="1" w:styleId="PredmetkomentaraChar">
    <w:name w:val="Predmet komentara Char"/>
    <w:basedOn w:val="TekstkomentaraChar"/>
    <w:link w:val="Predmetkomentara"/>
    <w:uiPriority w:val="99"/>
    <w:semiHidden/>
    <w:rsid w:val="003768A0"/>
    <w:rPr>
      <w:rFonts w:eastAsiaTheme="minorEastAsia"/>
      <w:b/>
      <w:bCs/>
      <w:color w:val="7F7F7F" w:themeColor="text1" w:themeTint="80"/>
      <w:kern w:val="0"/>
      <w:sz w:val="20"/>
      <w:szCs w:val="20"/>
      <w:lang w:eastAsia="ja-JP"/>
      <w14:ligatures w14:val="none"/>
    </w:rPr>
  </w:style>
  <w:style w:type="paragraph" w:styleId="Sadraj2">
    <w:name w:val="toc 2"/>
    <w:basedOn w:val="Normal"/>
    <w:next w:val="Normal"/>
    <w:autoRedefine/>
    <w:uiPriority w:val="39"/>
    <w:unhideWhenUsed/>
    <w:rsid w:val="00890406"/>
    <w:pPr>
      <w:spacing w:after="100" w:line="259" w:lineRule="auto"/>
      <w:ind w:left="220"/>
      <w:jc w:val="left"/>
    </w:pPr>
    <w:rPr>
      <w:rFonts w:asciiTheme="minorHAnsi" w:hAnsiTheme="minorHAnsi"/>
      <w:sz w:val="22"/>
      <w:szCs w:val="22"/>
      <w:lang w:eastAsia="hr-HR"/>
    </w:rPr>
  </w:style>
  <w:style w:type="paragraph" w:styleId="Sadraj3">
    <w:name w:val="toc 3"/>
    <w:basedOn w:val="Normal"/>
    <w:next w:val="Normal"/>
    <w:autoRedefine/>
    <w:uiPriority w:val="39"/>
    <w:unhideWhenUsed/>
    <w:rsid w:val="00890406"/>
    <w:pPr>
      <w:spacing w:after="100" w:line="259" w:lineRule="auto"/>
      <w:ind w:left="440"/>
      <w:jc w:val="left"/>
    </w:pPr>
    <w:rPr>
      <w:rFonts w:asciiTheme="minorHAnsi" w:hAnsiTheme="minorHAnsi"/>
      <w:sz w:val="22"/>
      <w:szCs w:val="22"/>
      <w:lang w:eastAsia="hr-HR"/>
    </w:rPr>
  </w:style>
  <w:style w:type="table" w:styleId="Tablicareetke4-isticanje5">
    <w:name w:val="Grid Table 4 Accent 5"/>
    <w:basedOn w:val="Obinatablica"/>
    <w:uiPriority w:val="49"/>
    <w:rsid w:val="00F81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eetkatablice2">
    <w:name w:val="Rešetka tablice2"/>
    <w:basedOn w:val="Obinatablica"/>
    <w:next w:val="Reetkatablice"/>
    <w:uiPriority w:val="59"/>
    <w:rsid w:val="00B3697B"/>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1">
    <w:name w:val="Grid Table 1 Light"/>
    <w:basedOn w:val="Obinatablica"/>
    <w:uiPriority w:val="46"/>
    <w:rsid w:val="00B369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3697B"/>
    <w:rPr>
      <w:rFonts w:asciiTheme="majorHAnsi" w:eastAsiaTheme="majorEastAsia" w:hAnsiTheme="majorHAnsi" w:cstheme="majorBidi"/>
      <w:color w:val="1F3763" w:themeColor="accent1" w:themeShade="7F"/>
      <w:kern w:val="0"/>
      <w:sz w:val="24"/>
      <w:szCs w:val="24"/>
      <w14:ligatures w14:val="none"/>
    </w:rPr>
  </w:style>
  <w:style w:type="paragraph" w:styleId="StandardWeb">
    <w:name w:val="Normal (Web)"/>
    <w:basedOn w:val="Normal"/>
    <w:uiPriority w:val="99"/>
    <w:unhideWhenUsed/>
    <w:rsid w:val="00624BBD"/>
    <w:pPr>
      <w:spacing w:before="100" w:beforeAutospacing="1" w:after="100" w:afterAutospacing="1" w:line="240" w:lineRule="auto"/>
      <w:jc w:val="left"/>
    </w:pPr>
    <w:rPr>
      <w:rFonts w:eastAsia="Times New Roman"/>
      <w:lang w:eastAsia="hr-HR"/>
    </w:rPr>
  </w:style>
  <w:style w:type="character" w:styleId="Naglaeno">
    <w:name w:val="Strong"/>
    <w:basedOn w:val="Zadanifontodlomka"/>
    <w:uiPriority w:val="22"/>
    <w:qFormat/>
    <w:rsid w:val="00624BBD"/>
    <w:rPr>
      <w:b/>
      <w:bCs/>
    </w:rPr>
  </w:style>
  <w:style w:type="table" w:customStyle="1" w:styleId="Reetkatablice3">
    <w:name w:val="Rešetka tablice3"/>
    <w:basedOn w:val="Obinatablica"/>
    <w:next w:val="Reetkatablice"/>
    <w:uiPriority w:val="59"/>
    <w:rsid w:val="00E6339A"/>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661F1D"/>
    <w:rPr>
      <w:color w:val="605E5C"/>
      <w:shd w:val="clear" w:color="auto" w:fill="E1DFDD"/>
    </w:rPr>
  </w:style>
  <w:style w:type="paragraph" w:styleId="Opisslike">
    <w:name w:val="caption"/>
    <w:basedOn w:val="Normal"/>
    <w:next w:val="Normal"/>
    <w:uiPriority w:val="35"/>
    <w:unhideWhenUsed/>
    <w:qFormat/>
    <w:rsid w:val="00DF4D6B"/>
    <w:pPr>
      <w:spacing w:after="200" w:line="240" w:lineRule="auto"/>
    </w:pPr>
    <w:rPr>
      <w:i/>
      <w:iCs/>
      <w:color w:val="44546A" w:themeColor="text2"/>
      <w:sz w:val="18"/>
      <w:szCs w:val="18"/>
    </w:rPr>
  </w:style>
  <w:style w:type="table" w:styleId="Svijetlatablicareetke1-isticanje5">
    <w:name w:val="Grid Table 1 Light Accent 5"/>
    <w:basedOn w:val="Obinatablica"/>
    <w:uiPriority w:val="46"/>
    <w:rsid w:val="00C52A0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OdlomakpopisaChar">
    <w:name w:val="Odlomak popisa Char"/>
    <w:link w:val="Odlomakpopisa"/>
    <w:uiPriority w:val="34"/>
    <w:locked/>
    <w:rsid w:val="00DE5A7E"/>
    <w:rPr>
      <w:rFonts w:ascii="Times New Roman" w:eastAsiaTheme="minorEastAsia" w:hAnsi="Times New Roman" w:cs="Times New Roman"/>
      <w:kern w:val="0"/>
      <w:sz w:val="24"/>
      <w:szCs w:val="24"/>
      <w14:ligatures w14:val="none"/>
    </w:rPr>
  </w:style>
  <w:style w:type="paragraph" w:styleId="Tablicaslika">
    <w:name w:val="table of figures"/>
    <w:basedOn w:val="Normal"/>
    <w:next w:val="Normal"/>
    <w:uiPriority w:val="99"/>
    <w:unhideWhenUsed/>
    <w:rsid w:val="0025287E"/>
  </w:style>
  <w:style w:type="character" w:customStyle="1" w:styleId="Naslov6Char">
    <w:name w:val="Naslov 6 Char"/>
    <w:basedOn w:val="Zadanifontodlomka"/>
    <w:link w:val="Naslov6"/>
    <w:uiPriority w:val="9"/>
    <w:semiHidden/>
    <w:rsid w:val="00432C2B"/>
    <w:rPr>
      <w:rFonts w:asciiTheme="majorHAnsi" w:eastAsiaTheme="majorEastAsia" w:hAnsiTheme="majorHAnsi" w:cstheme="majorBidi"/>
      <w:color w:val="1F3763" w:themeColor="accent1" w:themeShade="7F"/>
      <w:kern w:val="0"/>
      <w:sz w:val="24"/>
      <w:szCs w:val="24"/>
      <w14:ligatures w14:val="none"/>
    </w:rPr>
  </w:style>
  <w:style w:type="character" w:customStyle="1" w:styleId="Naslov2Char">
    <w:name w:val="Naslov 2 Char"/>
    <w:basedOn w:val="Zadanifontodlomka"/>
    <w:link w:val="Naslov2"/>
    <w:uiPriority w:val="9"/>
    <w:rsid w:val="00C90918"/>
    <w:rPr>
      <w:rFonts w:asciiTheme="majorHAnsi" w:eastAsiaTheme="majorEastAsia" w:hAnsiTheme="majorHAnsi" w:cstheme="majorBidi"/>
      <w:color w:val="2F5496" w:themeColor="accent1" w:themeShade="BF"/>
      <w:kern w:val="0"/>
      <w:sz w:val="26"/>
      <w:szCs w:val="26"/>
      <w14:ligatures w14:val="none"/>
    </w:rPr>
  </w:style>
  <w:style w:type="character" w:customStyle="1" w:styleId="Naslov4Char">
    <w:name w:val="Naslov 4 Char"/>
    <w:basedOn w:val="Zadanifontodlomka"/>
    <w:link w:val="Naslov4"/>
    <w:uiPriority w:val="9"/>
    <w:rsid w:val="00B033D4"/>
    <w:rPr>
      <w:rFonts w:asciiTheme="majorHAnsi" w:eastAsiaTheme="majorEastAsia" w:hAnsiTheme="majorHAnsi" w:cstheme="majorBidi"/>
      <w:i/>
      <w:iCs/>
      <w:color w:val="2F5496" w:themeColor="accent1" w:themeShade="B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03DBF-2AA0-4FD5-81A4-B906D1DFE8A8}" type="doc">
      <dgm:prSet loTypeId="urn:microsoft.com/office/officeart/2005/8/layout/hierarchy1" loCatId="hierarchy" qsTypeId="urn:microsoft.com/office/officeart/2005/8/quickstyle/simple4" qsCatId="simple" csTypeId="urn:microsoft.com/office/officeart/2005/8/colors/accent1_2" csCatId="accent1" phldr="1"/>
      <dgm:spPr/>
      <dgm:t>
        <a:bodyPr/>
        <a:lstStyle/>
        <a:p>
          <a:endParaRPr lang="hr-HR"/>
        </a:p>
      </dgm:t>
    </dgm:pt>
    <dgm:pt modelId="{62D93951-517A-49D0-90E3-05178143AEEB}">
      <dgm:prSet phldrT="[Text]" custT="1"/>
      <dgm:spPr>
        <a:xfrm>
          <a:off x="1764819" y="1231517"/>
          <a:ext cx="2766142" cy="251195"/>
        </a:xfrm>
      </dgm:spPr>
      <dgm:t>
        <a:bodyPr/>
        <a:lstStyle/>
        <a:p>
          <a:pPr>
            <a:buNone/>
          </a:pPr>
          <a:r>
            <a:rPr lang="hr-HR" sz="800">
              <a:latin typeface="Cambria" panose="02040503050406030204" pitchFamily="18" charset="0"/>
              <a:ea typeface="Cambria" panose="02040503050406030204" pitchFamily="18" charset="0"/>
              <a:cs typeface="+mn-cs"/>
            </a:rPr>
            <a:t>Predsjednik Općinskog vijeća</a:t>
          </a:r>
        </a:p>
      </dgm:t>
    </dgm:pt>
    <dgm:pt modelId="{40E0EB78-1316-4AAE-BB5B-6967E6027689}" type="parTrans" cxnId="{40118775-D9E3-4C19-8F80-F5F34AE682C3}">
      <dgm:prSet/>
      <dgm:spPr>
        <a:xfrm>
          <a:off x="3016591" y="1077799"/>
          <a:ext cx="91440" cy="153717"/>
        </a:xfrm>
      </dgm:spPr>
      <dgm:t>
        <a:bodyPr/>
        <a:lstStyle/>
        <a:p>
          <a:endParaRPr lang="hr-HR" sz="800">
            <a:latin typeface="Cambria" panose="02040503050406030204" pitchFamily="18" charset="0"/>
            <a:ea typeface="Cambria" panose="02040503050406030204" pitchFamily="18" charset="0"/>
          </a:endParaRPr>
        </a:p>
      </dgm:t>
    </dgm:pt>
    <dgm:pt modelId="{1EEBB3C7-07A2-438A-B90C-68F281B8D34D}" type="sibTrans" cxnId="{40118775-D9E3-4C19-8F80-F5F34AE682C3}">
      <dgm:prSet/>
      <dgm:spPr/>
      <dgm:t>
        <a:bodyPr/>
        <a:lstStyle/>
        <a:p>
          <a:endParaRPr lang="hr-HR" sz="800">
            <a:latin typeface="Cambria" panose="02040503050406030204" pitchFamily="18" charset="0"/>
            <a:ea typeface="Cambria" panose="02040503050406030204" pitchFamily="18" charset="0"/>
          </a:endParaRPr>
        </a:p>
      </dgm:t>
    </dgm:pt>
    <dgm:pt modelId="{703F570B-C9DC-404D-AEA4-C78E9EECE6C3}">
      <dgm:prSet phldrT="[Text]" custT="1"/>
      <dgm:spPr>
        <a:xfrm>
          <a:off x="4577123" y="647390"/>
          <a:ext cx="2881923" cy="307751"/>
        </a:xfrm>
      </dgm:spPr>
      <dgm:t>
        <a:bodyPr/>
        <a:lstStyle/>
        <a:p>
          <a:pPr>
            <a:buNone/>
          </a:pPr>
          <a:r>
            <a:rPr lang="hr-HR" sz="800">
              <a:latin typeface="Cambria" panose="02040503050406030204" pitchFamily="18" charset="0"/>
              <a:ea typeface="Cambria" panose="02040503050406030204" pitchFamily="18" charset="0"/>
              <a:cs typeface="+mn-cs"/>
            </a:rPr>
            <a:t>Jedinstveni upravni odjel</a:t>
          </a:r>
        </a:p>
      </dgm:t>
    </dgm:pt>
    <dgm:pt modelId="{3C02B93F-B4F9-45CA-AFA1-FB03F30FEE5C}" type="parTrans" cxnId="{E3CF7973-2C93-480E-8FAA-4B1519C69061}">
      <dgm:prSet/>
      <dgm:spPr>
        <a:xfrm>
          <a:off x="4458979" y="554249"/>
          <a:ext cx="1559105" cy="93141"/>
        </a:xfrm>
      </dgm:spPr>
      <dgm:t>
        <a:bodyPr/>
        <a:lstStyle/>
        <a:p>
          <a:endParaRPr lang="hr-HR" sz="800">
            <a:latin typeface="Cambria" panose="02040503050406030204" pitchFamily="18" charset="0"/>
            <a:ea typeface="Cambria" panose="02040503050406030204" pitchFamily="18" charset="0"/>
          </a:endParaRPr>
        </a:p>
      </dgm:t>
    </dgm:pt>
    <dgm:pt modelId="{456E87D4-794B-4F5C-9EEF-BF285EDC48C6}" type="sibTrans" cxnId="{E3CF7973-2C93-480E-8FAA-4B1519C69061}">
      <dgm:prSet/>
      <dgm:spPr/>
      <dgm:t>
        <a:bodyPr/>
        <a:lstStyle/>
        <a:p>
          <a:endParaRPr lang="hr-HR" sz="800">
            <a:latin typeface="Cambria" panose="02040503050406030204" pitchFamily="18" charset="0"/>
            <a:ea typeface="Cambria" panose="02040503050406030204" pitchFamily="18" charset="0"/>
          </a:endParaRPr>
        </a:p>
      </dgm:t>
    </dgm:pt>
    <dgm:pt modelId="{41BEBEB1-5D3D-4C67-B0C4-7A62FE302745}">
      <dgm:prSet phldrT="[Text]" custT="1"/>
      <dgm:spPr>
        <a:xfrm>
          <a:off x="5573207" y="1083224"/>
          <a:ext cx="1500396" cy="457023"/>
        </a:xfrm>
      </dgm:spPr>
      <dgm:t>
        <a:bodyPr/>
        <a:lstStyle/>
        <a:p>
          <a:pPr>
            <a:buNone/>
          </a:pPr>
          <a:r>
            <a:rPr lang="hr-HR" sz="800">
              <a:latin typeface="Cambria" panose="02040503050406030204" pitchFamily="18" charset="0"/>
              <a:ea typeface="Cambria" panose="02040503050406030204" pitchFamily="18" charset="0"/>
              <a:cs typeface="+mn-cs"/>
            </a:rPr>
            <a:t>Pročelnik JUO</a:t>
          </a:r>
        </a:p>
      </dgm:t>
    </dgm:pt>
    <dgm:pt modelId="{FBDD7F66-D83E-4574-8337-71152C00BA4E}" type="parTrans" cxnId="{D2200924-8CE9-4752-89AE-6653E833731D}">
      <dgm:prSet/>
      <dgm:spPr>
        <a:xfrm>
          <a:off x="6018085" y="955142"/>
          <a:ext cx="305320" cy="128082"/>
        </a:xfrm>
      </dgm:spPr>
      <dgm:t>
        <a:bodyPr/>
        <a:lstStyle/>
        <a:p>
          <a:endParaRPr lang="hr-HR" sz="800">
            <a:latin typeface="Cambria" panose="02040503050406030204" pitchFamily="18" charset="0"/>
            <a:ea typeface="Cambria" panose="02040503050406030204" pitchFamily="18" charset="0"/>
          </a:endParaRPr>
        </a:p>
      </dgm:t>
    </dgm:pt>
    <dgm:pt modelId="{E990CAE2-323A-4C63-92DC-88B7A246D506}" type="sibTrans" cxnId="{D2200924-8CE9-4752-89AE-6653E833731D}">
      <dgm:prSet/>
      <dgm:spPr/>
      <dgm:t>
        <a:bodyPr/>
        <a:lstStyle/>
        <a:p>
          <a:endParaRPr lang="hr-HR" sz="800">
            <a:latin typeface="Cambria" panose="02040503050406030204" pitchFamily="18" charset="0"/>
            <a:ea typeface="Cambria" panose="02040503050406030204" pitchFamily="18" charset="0"/>
          </a:endParaRPr>
        </a:p>
      </dgm:t>
    </dgm:pt>
    <dgm:pt modelId="{242A3C39-B6DD-42BE-A195-CD84C0EB3536}">
      <dgm:prSet custT="1"/>
      <dgm:spPr>
        <a:xfrm>
          <a:off x="3495529" y="1160"/>
          <a:ext cx="1926900" cy="553089"/>
        </a:xfrm>
      </dgm:spPr>
      <dgm:t>
        <a:bodyPr/>
        <a:lstStyle/>
        <a:p>
          <a:pPr>
            <a:buNone/>
          </a:pPr>
          <a:r>
            <a:rPr lang="hr-HR" sz="800">
              <a:latin typeface="Cambria" panose="02040503050406030204" pitchFamily="18" charset="0"/>
              <a:ea typeface="Cambria" panose="02040503050406030204" pitchFamily="18" charset="0"/>
              <a:cs typeface="+mn-cs"/>
            </a:rPr>
            <a:t>Općinski načelnik</a:t>
          </a:r>
        </a:p>
      </dgm:t>
    </dgm:pt>
    <dgm:pt modelId="{062D2B91-C5BD-4DA3-9097-347A97C1B226}" type="parTrans" cxnId="{F4B0BE9B-B84F-42EA-8BE4-F5C0DB6B1F44}">
      <dgm:prSet/>
      <dgm:spPr/>
      <dgm:t>
        <a:bodyPr/>
        <a:lstStyle/>
        <a:p>
          <a:endParaRPr lang="hr-HR" sz="800">
            <a:latin typeface="Cambria" panose="02040503050406030204" pitchFamily="18" charset="0"/>
            <a:ea typeface="Cambria" panose="02040503050406030204" pitchFamily="18" charset="0"/>
          </a:endParaRPr>
        </a:p>
      </dgm:t>
    </dgm:pt>
    <dgm:pt modelId="{2DE4DBCE-ED92-42F8-8C44-2BA91A587FAA}" type="sibTrans" cxnId="{F4B0BE9B-B84F-42EA-8BE4-F5C0DB6B1F44}">
      <dgm:prSet/>
      <dgm:spPr/>
      <dgm:t>
        <a:bodyPr/>
        <a:lstStyle/>
        <a:p>
          <a:endParaRPr lang="hr-HR" sz="800">
            <a:latin typeface="Cambria" panose="02040503050406030204" pitchFamily="18" charset="0"/>
            <a:ea typeface="Cambria" panose="02040503050406030204" pitchFamily="18" charset="0"/>
          </a:endParaRPr>
        </a:p>
      </dgm:t>
    </dgm:pt>
    <dgm:pt modelId="{7F483AB7-7BAF-4ABA-A5D8-6C24D2D46685}">
      <dgm:prSet custT="1"/>
      <dgm:spPr>
        <a:xfrm>
          <a:off x="2241397" y="1638196"/>
          <a:ext cx="2451931" cy="496008"/>
        </a:xfrm>
      </dgm:spPr>
      <dgm:t>
        <a:bodyPr/>
        <a:lstStyle/>
        <a:p>
          <a:pPr>
            <a:buNone/>
          </a:pPr>
          <a:r>
            <a:rPr lang="hr-HR" sz="800">
              <a:latin typeface="Cambria" panose="02040503050406030204" pitchFamily="18" charset="0"/>
              <a:ea typeface="Cambria" panose="02040503050406030204" pitchFamily="18" charset="0"/>
              <a:cs typeface="+mn-cs"/>
            </a:rPr>
            <a:t>Potpredsjednik općinskog vijeća</a:t>
          </a:r>
        </a:p>
      </dgm:t>
    </dgm:pt>
    <dgm:pt modelId="{05968F72-3D7F-4D22-AFAB-604EE6E7FE14}" type="parTrans" cxnId="{5A29D645-27F8-46CC-ACE5-C452A3900F23}">
      <dgm:prSet/>
      <dgm:spPr>
        <a:xfrm>
          <a:off x="2041433" y="1482712"/>
          <a:ext cx="199963" cy="403488"/>
        </a:xfrm>
      </dgm:spPr>
      <dgm:t>
        <a:bodyPr/>
        <a:lstStyle/>
        <a:p>
          <a:endParaRPr lang="hr-HR" sz="800">
            <a:latin typeface="Cambria" panose="02040503050406030204" pitchFamily="18" charset="0"/>
            <a:ea typeface="Cambria" panose="02040503050406030204" pitchFamily="18" charset="0"/>
          </a:endParaRPr>
        </a:p>
      </dgm:t>
    </dgm:pt>
    <dgm:pt modelId="{1328525E-CD24-4072-B972-84E76FC4CD04}" type="sibTrans" cxnId="{5A29D645-27F8-46CC-ACE5-C452A3900F23}">
      <dgm:prSet/>
      <dgm:spPr/>
      <dgm:t>
        <a:bodyPr/>
        <a:lstStyle/>
        <a:p>
          <a:endParaRPr lang="hr-HR" sz="800">
            <a:latin typeface="Cambria" panose="02040503050406030204" pitchFamily="18" charset="0"/>
            <a:ea typeface="Cambria" panose="02040503050406030204" pitchFamily="18" charset="0"/>
          </a:endParaRPr>
        </a:p>
      </dgm:t>
    </dgm:pt>
    <dgm:pt modelId="{40D9FF51-D366-4476-A7A2-4E6D48DF5021}">
      <dgm:prSet custT="1"/>
      <dgm:spPr>
        <a:xfrm>
          <a:off x="2254824" y="2194836"/>
          <a:ext cx="1079124" cy="383645"/>
        </a:xfrm>
      </dgm:spPr>
      <dgm:t>
        <a:bodyPr/>
        <a:lstStyle/>
        <a:p>
          <a:pPr>
            <a:buNone/>
          </a:pPr>
          <a:r>
            <a:rPr lang="hr-HR" sz="800">
              <a:latin typeface="Cambria" panose="02040503050406030204" pitchFamily="18" charset="0"/>
              <a:ea typeface="Cambria" panose="02040503050406030204" pitchFamily="18" charset="0"/>
              <a:cs typeface="+mn-cs"/>
            </a:rPr>
            <a:t>Viječnici (11)</a:t>
          </a:r>
        </a:p>
      </dgm:t>
    </dgm:pt>
    <dgm:pt modelId="{B39033BF-576D-493C-AF79-76370AD0CE12}" type="parTrans" cxnId="{C0541930-677B-47E5-8483-6501F1FE4925}">
      <dgm:prSet/>
      <dgm:spPr>
        <a:xfrm>
          <a:off x="2041433" y="1482712"/>
          <a:ext cx="213390" cy="903946"/>
        </a:xfrm>
      </dgm:spPr>
      <dgm:t>
        <a:bodyPr/>
        <a:lstStyle/>
        <a:p>
          <a:endParaRPr lang="hr-HR" sz="800">
            <a:latin typeface="Cambria" panose="02040503050406030204" pitchFamily="18" charset="0"/>
            <a:ea typeface="Cambria" panose="02040503050406030204" pitchFamily="18" charset="0"/>
          </a:endParaRPr>
        </a:p>
      </dgm:t>
    </dgm:pt>
    <dgm:pt modelId="{6FCB651F-FCE2-4EAD-92D9-3249E461E245}" type="sibTrans" cxnId="{C0541930-677B-47E5-8483-6501F1FE4925}">
      <dgm:prSet/>
      <dgm:spPr/>
      <dgm:t>
        <a:bodyPr/>
        <a:lstStyle/>
        <a:p>
          <a:endParaRPr lang="hr-HR" sz="800">
            <a:latin typeface="Cambria" panose="02040503050406030204" pitchFamily="18" charset="0"/>
            <a:ea typeface="Cambria" panose="02040503050406030204" pitchFamily="18" charset="0"/>
          </a:endParaRPr>
        </a:p>
      </dgm:t>
    </dgm:pt>
    <dgm:pt modelId="{73008929-826F-4697-A64D-75C3191F2DD3}">
      <dgm:prSet custT="1"/>
      <dgm:spPr>
        <a:xfrm>
          <a:off x="6107657" y="1883751"/>
          <a:ext cx="2001243" cy="351250"/>
        </a:xfrm>
      </dgm:spPr>
      <dgm:t>
        <a:bodyPr/>
        <a:lstStyle/>
        <a:p>
          <a:pPr>
            <a:buNone/>
          </a:pPr>
          <a:r>
            <a:rPr lang="hr-HR" sz="800" b="0">
              <a:latin typeface="Cambria" panose="02040503050406030204" pitchFamily="18" charset="0"/>
              <a:ea typeface="Cambria" panose="02040503050406030204" pitchFamily="18" charset="0"/>
              <a:cs typeface="+mn-cs"/>
            </a:rPr>
            <a:t>Poljoprivredni redar</a:t>
          </a:r>
        </a:p>
      </dgm:t>
    </dgm:pt>
    <dgm:pt modelId="{2862868F-905C-410F-85BA-0F73D2B26878}" type="parTrans" cxnId="{BC317569-6D11-41D1-85B5-AC9E21B66A2B}">
      <dgm:prSet/>
      <dgm:spPr>
        <a:xfrm>
          <a:off x="5723246" y="1540248"/>
          <a:ext cx="384410" cy="519128"/>
        </a:xfrm>
      </dgm:spPr>
      <dgm:t>
        <a:bodyPr/>
        <a:lstStyle/>
        <a:p>
          <a:endParaRPr lang="hr-HR" sz="800">
            <a:latin typeface="Cambria" panose="02040503050406030204" pitchFamily="18" charset="0"/>
            <a:ea typeface="Cambria" panose="02040503050406030204" pitchFamily="18" charset="0"/>
          </a:endParaRPr>
        </a:p>
      </dgm:t>
    </dgm:pt>
    <dgm:pt modelId="{1BB43BD4-82EF-4EEF-9399-3DEFE978C2D0}" type="sibTrans" cxnId="{BC317569-6D11-41D1-85B5-AC9E21B66A2B}">
      <dgm:prSet/>
      <dgm:spPr/>
      <dgm:t>
        <a:bodyPr/>
        <a:lstStyle/>
        <a:p>
          <a:endParaRPr lang="hr-HR" sz="800">
            <a:latin typeface="Cambria" panose="02040503050406030204" pitchFamily="18" charset="0"/>
            <a:ea typeface="Cambria" panose="02040503050406030204" pitchFamily="18" charset="0"/>
          </a:endParaRPr>
        </a:p>
      </dgm:t>
    </dgm:pt>
    <dgm:pt modelId="{72AE581E-C2CF-49D0-8D97-D15684B3862E}">
      <dgm:prSet phldrT="[Text]" custT="1"/>
      <dgm:spPr>
        <a:xfrm>
          <a:off x="2035893" y="635337"/>
          <a:ext cx="2052837" cy="442462"/>
        </a:xfrm>
      </dgm:spPr>
      <dgm:t>
        <a:bodyPr/>
        <a:lstStyle/>
        <a:p>
          <a:pPr>
            <a:buNone/>
          </a:pPr>
          <a:r>
            <a:rPr lang="hr-HR" sz="800">
              <a:latin typeface="Cambria" panose="02040503050406030204" pitchFamily="18" charset="0"/>
              <a:ea typeface="Cambria" panose="02040503050406030204" pitchFamily="18" charset="0"/>
              <a:cs typeface="+mn-cs"/>
            </a:rPr>
            <a:t>Općinsko vijeće</a:t>
          </a:r>
        </a:p>
      </dgm:t>
    </dgm:pt>
    <dgm:pt modelId="{352FECB2-D7F3-4667-9CDD-9E8C462E062E}" type="sibTrans" cxnId="{6C67E970-0D5A-4D8F-B196-7C5D930CBCE7}">
      <dgm:prSet/>
      <dgm:spPr/>
      <dgm:t>
        <a:bodyPr/>
        <a:lstStyle/>
        <a:p>
          <a:endParaRPr lang="hr-HR" sz="800">
            <a:latin typeface="Cambria" panose="02040503050406030204" pitchFamily="18" charset="0"/>
            <a:ea typeface="Cambria" panose="02040503050406030204" pitchFamily="18" charset="0"/>
          </a:endParaRPr>
        </a:p>
      </dgm:t>
    </dgm:pt>
    <dgm:pt modelId="{455D930C-9321-4B5C-B526-6851FC54A001}" type="parTrans" cxnId="{6C67E970-0D5A-4D8F-B196-7C5D930CBCE7}">
      <dgm:prSet/>
      <dgm:spPr>
        <a:xfrm>
          <a:off x="3062311" y="508529"/>
          <a:ext cx="1396667" cy="91440"/>
        </a:xfrm>
      </dgm:spPr>
      <dgm:t>
        <a:bodyPr/>
        <a:lstStyle/>
        <a:p>
          <a:endParaRPr lang="hr-HR" sz="800">
            <a:latin typeface="Cambria" panose="02040503050406030204" pitchFamily="18" charset="0"/>
            <a:ea typeface="Cambria" panose="02040503050406030204" pitchFamily="18" charset="0"/>
          </a:endParaRPr>
        </a:p>
      </dgm:t>
    </dgm:pt>
    <dgm:pt modelId="{FD517CAF-0748-4EC2-B02D-91543E9D6C40}">
      <dgm:prSet custT="1"/>
      <dgm:spPr>
        <a:xfrm>
          <a:off x="6071897" y="2283486"/>
          <a:ext cx="1936006" cy="402752"/>
        </a:xfrm>
      </dgm:spPr>
      <dgm:t>
        <a:bodyPr/>
        <a:lstStyle/>
        <a:p>
          <a:pPr>
            <a:buNone/>
          </a:pPr>
          <a:r>
            <a:rPr lang="hr-HR" sz="800">
              <a:latin typeface="Cambria" panose="02040503050406030204" pitchFamily="18" charset="0"/>
              <a:ea typeface="Cambria" panose="02040503050406030204" pitchFamily="18" charset="0"/>
              <a:cs typeface="+mn-cs"/>
            </a:rPr>
            <a:t>Računovodstvo i financije</a:t>
          </a:r>
        </a:p>
      </dgm:t>
    </dgm:pt>
    <dgm:pt modelId="{5BC41E95-E842-4B38-B8BC-8416F1FA8E61}" type="parTrans" cxnId="{E166BC32-9B75-48C8-AF17-AB33EC2CEC8D}">
      <dgm:prSet/>
      <dgm:spPr>
        <a:xfrm>
          <a:off x="5723246" y="1540248"/>
          <a:ext cx="348650" cy="944613"/>
        </a:xfrm>
      </dgm:spPr>
      <dgm:t>
        <a:bodyPr/>
        <a:lstStyle/>
        <a:p>
          <a:endParaRPr lang="hr-HR" sz="800">
            <a:latin typeface="Cambria" panose="02040503050406030204" pitchFamily="18" charset="0"/>
            <a:ea typeface="Cambria" panose="02040503050406030204" pitchFamily="18" charset="0"/>
          </a:endParaRPr>
        </a:p>
      </dgm:t>
    </dgm:pt>
    <dgm:pt modelId="{B25B5E23-161D-451B-9C7C-3AB72E95397B}" type="sibTrans" cxnId="{E166BC32-9B75-48C8-AF17-AB33EC2CEC8D}">
      <dgm:prSet/>
      <dgm:spPr/>
      <dgm:t>
        <a:bodyPr/>
        <a:lstStyle/>
        <a:p>
          <a:endParaRPr lang="hr-HR" sz="800">
            <a:latin typeface="Cambria" panose="02040503050406030204" pitchFamily="18" charset="0"/>
            <a:ea typeface="Cambria" panose="02040503050406030204" pitchFamily="18" charset="0"/>
          </a:endParaRPr>
        </a:p>
      </dgm:t>
    </dgm:pt>
    <dgm:pt modelId="{D61A06D0-5D1D-4478-834C-C17E77E320F3}">
      <dgm:prSet custT="1"/>
      <dgm:spPr/>
      <dgm:t>
        <a:bodyPr/>
        <a:lstStyle/>
        <a:p>
          <a:r>
            <a:rPr lang="hr-HR" sz="800" b="0">
              <a:latin typeface="Cambria" panose="02040503050406030204" pitchFamily="18" charset="0"/>
              <a:ea typeface="Cambria" panose="02040503050406030204" pitchFamily="18" charset="0"/>
            </a:rPr>
            <a:t>Komunalni redar</a:t>
          </a:r>
        </a:p>
      </dgm:t>
    </dgm:pt>
    <dgm:pt modelId="{066B30AA-C132-451B-A724-95F20D942447}" type="parTrans" cxnId="{7C43F94B-D32F-4EEB-B286-180F69F12F32}">
      <dgm:prSet/>
      <dgm:spPr/>
      <dgm:t>
        <a:bodyPr/>
        <a:lstStyle/>
        <a:p>
          <a:endParaRPr lang="hr-HR"/>
        </a:p>
      </dgm:t>
    </dgm:pt>
    <dgm:pt modelId="{E4028CF8-159F-46E4-8AB1-1C80C0867A00}" type="sibTrans" cxnId="{7C43F94B-D32F-4EEB-B286-180F69F12F32}">
      <dgm:prSet/>
      <dgm:spPr/>
      <dgm:t>
        <a:bodyPr/>
        <a:lstStyle/>
        <a:p>
          <a:endParaRPr lang="hr-HR"/>
        </a:p>
      </dgm:t>
    </dgm:pt>
    <dgm:pt modelId="{7AC7099E-18D0-48E8-9157-4DD5ADEF8763}">
      <dgm:prSet custT="1"/>
      <dgm:spPr/>
      <dgm:t>
        <a:bodyPr/>
        <a:lstStyle/>
        <a:p>
          <a:pPr>
            <a:buNone/>
          </a:pPr>
          <a:r>
            <a:rPr lang="hr-HR" sz="800" b="0" i="0">
              <a:latin typeface="Cambria" panose="02040503050406030204" pitchFamily="18" charset="0"/>
              <a:ea typeface="Cambria" panose="02040503050406030204" pitchFamily="18" charset="0"/>
            </a:rPr>
            <a:t>Tajništvo</a:t>
          </a:r>
        </a:p>
      </dgm:t>
    </dgm:pt>
    <dgm:pt modelId="{B32B09E0-CE75-4AEB-B8DA-6C22B4134898}" type="parTrans" cxnId="{5533B913-B1EA-4568-931D-34BDEE284263}">
      <dgm:prSet/>
      <dgm:spPr/>
      <dgm:t>
        <a:bodyPr/>
        <a:lstStyle/>
        <a:p>
          <a:endParaRPr lang="hr-HR"/>
        </a:p>
      </dgm:t>
    </dgm:pt>
    <dgm:pt modelId="{0CFA1B43-C011-4392-B746-5310A8EDCB98}" type="sibTrans" cxnId="{5533B913-B1EA-4568-931D-34BDEE284263}">
      <dgm:prSet/>
      <dgm:spPr/>
      <dgm:t>
        <a:bodyPr/>
        <a:lstStyle/>
        <a:p>
          <a:endParaRPr lang="hr-HR"/>
        </a:p>
      </dgm:t>
    </dgm:pt>
    <dgm:pt modelId="{30A6681C-CEEE-4171-B5EE-39B45A048294}" type="pres">
      <dgm:prSet presAssocID="{3E403DBF-2AA0-4FD5-81A4-B906D1DFE8A8}" presName="hierChild1" presStyleCnt="0">
        <dgm:presLayoutVars>
          <dgm:chPref val="1"/>
          <dgm:dir/>
          <dgm:animOne val="branch"/>
          <dgm:animLvl val="lvl"/>
          <dgm:resizeHandles/>
        </dgm:presLayoutVars>
      </dgm:prSet>
      <dgm:spPr/>
    </dgm:pt>
    <dgm:pt modelId="{2E69895D-9CEC-428D-B5F3-C20A45E725A4}" type="pres">
      <dgm:prSet presAssocID="{242A3C39-B6DD-42BE-A195-CD84C0EB3536}" presName="hierRoot1" presStyleCnt="0"/>
      <dgm:spPr/>
    </dgm:pt>
    <dgm:pt modelId="{AC1A9D95-A18E-41E1-AC38-7624D91D7AE3}" type="pres">
      <dgm:prSet presAssocID="{242A3C39-B6DD-42BE-A195-CD84C0EB3536}" presName="composite" presStyleCnt="0"/>
      <dgm:spPr/>
    </dgm:pt>
    <dgm:pt modelId="{27879D3C-9CF2-4374-81AF-1EDC5C2F6B88}" type="pres">
      <dgm:prSet presAssocID="{242A3C39-B6DD-42BE-A195-CD84C0EB3536}" presName="background" presStyleLbl="node0" presStyleIdx="0" presStyleCnt="1"/>
      <dgm:spPr/>
    </dgm:pt>
    <dgm:pt modelId="{C334E8FC-5118-48DF-A80F-5ECB6E615B77}" type="pres">
      <dgm:prSet presAssocID="{242A3C39-B6DD-42BE-A195-CD84C0EB3536}" presName="text" presStyleLbl="fgAcc0" presStyleIdx="0" presStyleCnt="1" custScaleX="204552" custLinFactNeighborX="-1298" custLinFactNeighborY="-1022">
        <dgm:presLayoutVars>
          <dgm:chPref val="3"/>
        </dgm:presLayoutVars>
      </dgm:prSet>
      <dgm:spPr/>
    </dgm:pt>
    <dgm:pt modelId="{CD8ED668-1D37-4708-9251-B6925934BF6B}" type="pres">
      <dgm:prSet presAssocID="{242A3C39-B6DD-42BE-A195-CD84C0EB3536}" presName="hierChild2" presStyleCnt="0"/>
      <dgm:spPr/>
    </dgm:pt>
    <dgm:pt modelId="{4262E95C-127D-4F1B-B4FE-27F3F8BF664D}" type="pres">
      <dgm:prSet presAssocID="{455D930C-9321-4B5C-B526-6851FC54A001}" presName="Name10" presStyleLbl="parChTrans1D2" presStyleIdx="0" presStyleCnt="2"/>
      <dgm:spPr/>
    </dgm:pt>
    <dgm:pt modelId="{DEAD6A94-34CA-4994-8997-A9E7E4A838D5}" type="pres">
      <dgm:prSet presAssocID="{72AE581E-C2CF-49D0-8D97-D15684B3862E}" presName="hierRoot2" presStyleCnt="0"/>
      <dgm:spPr/>
    </dgm:pt>
    <dgm:pt modelId="{36219446-37C2-448B-8438-0F7085169440}" type="pres">
      <dgm:prSet presAssocID="{72AE581E-C2CF-49D0-8D97-D15684B3862E}" presName="composite2" presStyleCnt="0"/>
      <dgm:spPr/>
    </dgm:pt>
    <dgm:pt modelId="{074B0A57-885B-48BA-B21B-9DD77FE3EAE2}" type="pres">
      <dgm:prSet presAssocID="{72AE581E-C2CF-49D0-8D97-D15684B3862E}" presName="background2" presStyleLbl="node2" presStyleIdx="0" presStyleCnt="2"/>
      <dgm:spPr/>
    </dgm:pt>
    <dgm:pt modelId="{B83D901F-8253-4822-B797-13FE4DE6BD9E}" type="pres">
      <dgm:prSet presAssocID="{72AE581E-C2CF-49D0-8D97-D15684B3862E}" presName="text2" presStyleLbl="fgAcc2" presStyleIdx="0" presStyleCnt="2">
        <dgm:presLayoutVars>
          <dgm:chPref val="3"/>
        </dgm:presLayoutVars>
      </dgm:prSet>
      <dgm:spPr/>
    </dgm:pt>
    <dgm:pt modelId="{D2157991-ABE5-4995-AF95-B039BB390CA7}" type="pres">
      <dgm:prSet presAssocID="{72AE581E-C2CF-49D0-8D97-D15684B3862E}" presName="hierChild3" presStyleCnt="0"/>
      <dgm:spPr/>
    </dgm:pt>
    <dgm:pt modelId="{0899502F-1357-42A8-92A9-D55639E7812B}" type="pres">
      <dgm:prSet presAssocID="{40E0EB78-1316-4AAE-BB5B-6967E6027689}" presName="Name17" presStyleLbl="parChTrans1D3" presStyleIdx="0" presStyleCnt="2"/>
      <dgm:spPr/>
    </dgm:pt>
    <dgm:pt modelId="{43D6CF0A-AADD-4072-A38E-85DABABFFBA3}" type="pres">
      <dgm:prSet presAssocID="{62D93951-517A-49D0-90E3-05178143AEEB}" presName="hierRoot3" presStyleCnt="0"/>
      <dgm:spPr/>
    </dgm:pt>
    <dgm:pt modelId="{0242AE35-E631-47DF-93B3-8BF3148D6528}" type="pres">
      <dgm:prSet presAssocID="{62D93951-517A-49D0-90E3-05178143AEEB}" presName="composite3" presStyleCnt="0"/>
      <dgm:spPr/>
    </dgm:pt>
    <dgm:pt modelId="{CE9B8767-AD35-4C71-B9B4-20FC5F3E04D5}" type="pres">
      <dgm:prSet presAssocID="{62D93951-517A-49D0-90E3-05178143AEEB}" presName="background3" presStyleLbl="node3" presStyleIdx="0" presStyleCnt="2"/>
      <dgm:spPr/>
    </dgm:pt>
    <dgm:pt modelId="{3CF8F4F4-2D3D-4DC5-A95B-D8E350927AAF}" type="pres">
      <dgm:prSet presAssocID="{62D93951-517A-49D0-90E3-05178143AEEB}" presName="text3" presStyleLbl="fgAcc3" presStyleIdx="0" presStyleCnt="2" custScaleX="161082">
        <dgm:presLayoutVars>
          <dgm:chPref val="3"/>
        </dgm:presLayoutVars>
      </dgm:prSet>
      <dgm:spPr/>
    </dgm:pt>
    <dgm:pt modelId="{A0215BFB-2201-447D-9568-5B939DC38DEB}" type="pres">
      <dgm:prSet presAssocID="{62D93951-517A-49D0-90E3-05178143AEEB}" presName="hierChild4" presStyleCnt="0"/>
      <dgm:spPr/>
    </dgm:pt>
    <dgm:pt modelId="{AFFFEB63-4C00-4D9C-A22E-708E370355F2}" type="pres">
      <dgm:prSet presAssocID="{05968F72-3D7F-4D22-AFAB-604EE6E7FE14}" presName="Name23" presStyleLbl="parChTrans1D4" presStyleIdx="0" presStyleCnt="6"/>
      <dgm:spPr/>
    </dgm:pt>
    <dgm:pt modelId="{42A0E81C-BBDE-4B5F-B1C9-E1092FC5E350}" type="pres">
      <dgm:prSet presAssocID="{7F483AB7-7BAF-4ABA-A5D8-6C24D2D46685}" presName="hierRoot4" presStyleCnt="0"/>
      <dgm:spPr/>
    </dgm:pt>
    <dgm:pt modelId="{04C547B1-150F-4E4B-B8B2-3127A1125A20}" type="pres">
      <dgm:prSet presAssocID="{7F483AB7-7BAF-4ABA-A5D8-6C24D2D46685}" presName="composite4" presStyleCnt="0"/>
      <dgm:spPr/>
    </dgm:pt>
    <dgm:pt modelId="{D78C956E-9B78-49A2-875A-5C7AC2586589}" type="pres">
      <dgm:prSet presAssocID="{7F483AB7-7BAF-4ABA-A5D8-6C24D2D46685}" presName="background4" presStyleLbl="node4" presStyleIdx="0" presStyleCnt="6"/>
      <dgm:spPr/>
    </dgm:pt>
    <dgm:pt modelId="{55400587-9935-4B78-A2CD-9F8DE7AA0BA6}" type="pres">
      <dgm:prSet presAssocID="{7F483AB7-7BAF-4ABA-A5D8-6C24D2D46685}" presName="text4" presStyleLbl="fgAcc4" presStyleIdx="0" presStyleCnt="6" custScaleX="111612" custScaleY="178034">
        <dgm:presLayoutVars>
          <dgm:chPref val="3"/>
        </dgm:presLayoutVars>
      </dgm:prSet>
      <dgm:spPr/>
    </dgm:pt>
    <dgm:pt modelId="{FAB79BDF-9F7F-48D0-8D27-C2D350FC055D}" type="pres">
      <dgm:prSet presAssocID="{7F483AB7-7BAF-4ABA-A5D8-6C24D2D46685}" presName="hierChild5" presStyleCnt="0"/>
      <dgm:spPr/>
    </dgm:pt>
    <dgm:pt modelId="{28813AFA-834E-450C-8CDF-7D44293AC105}" type="pres">
      <dgm:prSet presAssocID="{B39033BF-576D-493C-AF79-76370AD0CE12}" presName="Name23" presStyleLbl="parChTrans1D4" presStyleIdx="1" presStyleCnt="6"/>
      <dgm:spPr/>
    </dgm:pt>
    <dgm:pt modelId="{42FF6478-FD2A-4110-982D-E28C99C6528A}" type="pres">
      <dgm:prSet presAssocID="{40D9FF51-D366-4476-A7A2-4E6D48DF5021}" presName="hierRoot4" presStyleCnt="0"/>
      <dgm:spPr/>
    </dgm:pt>
    <dgm:pt modelId="{0BF09B7A-33EF-4CFF-9B83-0CF899DDDC8F}" type="pres">
      <dgm:prSet presAssocID="{40D9FF51-D366-4476-A7A2-4E6D48DF5021}" presName="composite4" presStyleCnt="0"/>
      <dgm:spPr/>
    </dgm:pt>
    <dgm:pt modelId="{7E29D563-2C53-4B2D-B149-8049420B3295}" type="pres">
      <dgm:prSet presAssocID="{40D9FF51-D366-4476-A7A2-4E6D48DF5021}" presName="background4" presStyleLbl="node4" presStyleIdx="1" presStyleCnt="6"/>
      <dgm:spPr/>
    </dgm:pt>
    <dgm:pt modelId="{D4D869C7-F947-408F-80B0-4DAF7F0F90DD}" type="pres">
      <dgm:prSet presAssocID="{40D9FF51-D366-4476-A7A2-4E6D48DF5021}" presName="text4" presStyleLbl="fgAcc4" presStyleIdx="1" presStyleCnt="6" custScaleX="99912" custScaleY="187078">
        <dgm:presLayoutVars>
          <dgm:chPref val="3"/>
        </dgm:presLayoutVars>
      </dgm:prSet>
      <dgm:spPr/>
    </dgm:pt>
    <dgm:pt modelId="{978FC122-AA99-4737-AE79-673030695B3E}" type="pres">
      <dgm:prSet presAssocID="{40D9FF51-D366-4476-A7A2-4E6D48DF5021}" presName="hierChild5" presStyleCnt="0"/>
      <dgm:spPr/>
    </dgm:pt>
    <dgm:pt modelId="{6FA959FE-7582-4D3F-93E6-4454068FCBA4}" type="pres">
      <dgm:prSet presAssocID="{3C02B93F-B4F9-45CA-AFA1-FB03F30FEE5C}" presName="Name10" presStyleLbl="parChTrans1D2" presStyleIdx="1" presStyleCnt="2"/>
      <dgm:spPr/>
    </dgm:pt>
    <dgm:pt modelId="{C94A848E-0BB3-4E68-8B69-1A143F1CBF9C}" type="pres">
      <dgm:prSet presAssocID="{703F570B-C9DC-404D-AEA4-C78E9EECE6C3}" presName="hierRoot2" presStyleCnt="0"/>
      <dgm:spPr/>
    </dgm:pt>
    <dgm:pt modelId="{0930309D-3686-4DD4-9247-0A638D6FFAAF}" type="pres">
      <dgm:prSet presAssocID="{703F570B-C9DC-404D-AEA4-C78E9EECE6C3}" presName="composite2" presStyleCnt="0"/>
      <dgm:spPr/>
    </dgm:pt>
    <dgm:pt modelId="{124EC442-76EC-417C-BF79-36C364E2289B}" type="pres">
      <dgm:prSet presAssocID="{703F570B-C9DC-404D-AEA4-C78E9EECE6C3}" presName="background2" presStyleLbl="node2" presStyleIdx="1" presStyleCnt="2"/>
      <dgm:spPr/>
    </dgm:pt>
    <dgm:pt modelId="{C4439420-68B6-4861-A484-7277D04A3719}" type="pres">
      <dgm:prSet presAssocID="{703F570B-C9DC-404D-AEA4-C78E9EECE6C3}" presName="text2" presStyleLbl="fgAcc2" presStyleIdx="1" presStyleCnt="2" custScaleX="182642">
        <dgm:presLayoutVars>
          <dgm:chPref val="3"/>
        </dgm:presLayoutVars>
      </dgm:prSet>
      <dgm:spPr/>
    </dgm:pt>
    <dgm:pt modelId="{BD8D818D-205E-40A2-8163-A3FA8AFBB4FC}" type="pres">
      <dgm:prSet presAssocID="{703F570B-C9DC-404D-AEA4-C78E9EECE6C3}" presName="hierChild3" presStyleCnt="0"/>
      <dgm:spPr/>
    </dgm:pt>
    <dgm:pt modelId="{50D03609-CAD5-4067-91F3-560B27E35211}" type="pres">
      <dgm:prSet presAssocID="{FBDD7F66-D83E-4574-8337-71152C00BA4E}" presName="Name17" presStyleLbl="parChTrans1D3" presStyleIdx="1" presStyleCnt="2"/>
      <dgm:spPr/>
    </dgm:pt>
    <dgm:pt modelId="{2E2A3941-D51D-4C24-B0EF-A0624D148656}" type="pres">
      <dgm:prSet presAssocID="{41BEBEB1-5D3D-4C67-B0C4-7A62FE302745}" presName="hierRoot3" presStyleCnt="0"/>
      <dgm:spPr/>
    </dgm:pt>
    <dgm:pt modelId="{C4A92745-038F-4804-ABAE-FBFF06DE6D07}" type="pres">
      <dgm:prSet presAssocID="{41BEBEB1-5D3D-4C67-B0C4-7A62FE302745}" presName="composite3" presStyleCnt="0"/>
      <dgm:spPr/>
    </dgm:pt>
    <dgm:pt modelId="{B25471EE-376F-4214-9ED8-B40A15721950}" type="pres">
      <dgm:prSet presAssocID="{41BEBEB1-5D3D-4C67-B0C4-7A62FE302745}" presName="background3" presStyleLbl="node3" presStyleIdx="1" presStyleCnt="2"/>
      <dgm:spPr/>
    </dgm:pt>
    <dgm:pt modelId="{B0B64FAF-F75F-4F4F-BBC7-6D04C9756C56}" type="pres">
      <dgm:prSet presAssocID="{41BEBEB1-5D3D-4C67-B0C4-7A62FE302745}" presName="text3" presStyleLbl="fgAcc3" presStyleIdx="1" presStyleCnt="2" custScaleX="190716">
        <dgm:presLayoutVars>
          <dgm:chPref val="3"/>
        </dgm:presLayoutVars>
      </dgm:prSet>
      <dgm:spPr/>
    </dgm:pt>
    <dgm:pt modelId="{BFA83B01-9FBA-40E8-B8A9-E91433A4B55F}" type="pres">
      <dgm:prSet presAssocID="{41BEBEB1-5D3D-4C67-B0C4-7A62FE302745}" presName="hierChild4" presStyleCnt="0"/>
      <dgm:spPr/>
    </dgm:pt>
    <dgm:pt modelId="{7C86E6BD-7C66-4919-A277-6AFE44BF093D}" type="pres">
      <dgm:prSet presAssocID="{5BC41E95-E842-4B38-B8BC-8416F1FA8E61}" presName="Name23" presStyleLbl="parChTrans1D4" presStyleIdx="2" presStyleCnt="6"/>
      <dgm:spPr/>
    </dgm:pt>
    <dgm:pt modelId="{023714EB-1D53-4FE1-A9D2-DBFD32922FFA}" type="pres">
      <dgm:prSet presAssocID="{FD517CAF-0748-4EC2-B02D-91543E9D6C40}" presName="hierRoot4" presStyleCnt="0"/>
      <dgm:spPr/>
    </dgm:pt>
    <dgm:pt modelId="{AB0DAF75-E112-44FD-8CA0-669386FFE85F}" type="pres">
      <dgm:prSet presAssocID="{FD517CAF-0748-4EC2-B02D-91543E9D6C40}" presName="composite4" presStyleCnt="0"/>
      <dgm:spPr/>
    </dgm:pt>
    <dgm:pt modelId="{4D279CB4-EFF3-464C-B3F9-23829632F950}" type="pres">
      <dgm:prSet presAssocID="{FD517CAF-0748-4EC2-B02D-91543E9D6C40}" presName="background4" presStyleLbl="node4" presStyleIdx="2" presStyleCnt="6"/>
      <dgm:spPr/>
    </dgm:pt>
    <dgm:pt modelId="{AF5A39E2-AE95-4056-B92F-ACD3A2B579C1}" type="pres">
      <dgm:prSet presAssocID="{FD517CAF-0748-4EC2-B02D-91543E9D6C40}" presName="text4" presStyleLbl="fgAcc4" presStyleIdx="2" presStyleCnt="6" custScaleX="110112" custScaleY="153900">
        <dgm:presLayoutVars>
          <dgm:chPref val="3"/>
        </dgm:presLayoutVars>
      </dgm:prSet>
      <dgm:spPr/>
    </dgm:pt>
    <dgm:pt modelId="{936FDD3E-D89F-4246-BF21-4DEFA361F663}" type="pres">
      <dgm:prSet presAssocID="{FD517CAF-0748-4EC2-B02D-91543E9D6C40}" presName="hierChild5" presStyleCnt="0"/>
      <dgm:spPr/>
    </dgm:pt>
    <dgm:pt modelId="{F7AD4D45-6A51-4B27-BE1F-B494BF2A29A2}" type="pres">
      <dgm:prSet presAssocID="{2862868F-905C-410F-85BA-0F73D2B26878}" presName="Name23" presStyleLbl="parChTrans1D4" presStyleIdx="3" presStyleCnt="6"/>
      <dgm:spPr/>
    </dgm:pt>
    <dgm:pt modelId="{17D6C3DF-C191-408E-AA08-98892AD5ABB1}" type="pres">
      <dgm:prSet presAssocID="{73008929-826F-4697-A64D-75C3191F2DD3}" presName="hierRoot4" presStyleCnt="0"/>
      <dgm:spPr/>
    </dgm:pt>
    <dgm:pt modelId="{0D02EFF0-72D7-4E8C-9022-A4DED3F47342}" type="pres">
      <dgm:prSet presAssocID="{73008929-826F-4697-A64D-75C3191F2DD3}" presName="composite4" presStyleCnt="0"/>
      <dgm:spPr/>
    </dgm:pt>
    <dgm:pt modelId="{51575F56-3627-4709-90EE-D7274F0B4532}" type="pres">
      <dgm:prSet presAssocID="{73008929-826F-4697-A64D-75C3191F2DD3}" presName="background4" presStyleLbl="node4" presStyleIdx="3" presStyleCnt="6"/>
      <dgm:spPr/>
    </dgm:pt>
    <dgm:pt modelId="{64006122-9ADD-4686-813A-204A059EAFD3}" type="pres">
      <dgm:prSet presAssocID="{73008929-826F-4697-A64D-75C3191F2DD3}" presName="text4" presStyleLbl="fgAcc4" presStyleIdx="3" presStyleCnt="6" custScaleX="107974" custScaleY="149604">
        <dgm:presLayoutVars>
          <dgm:chPref val="3"/>
        </dgm:presLayoutVars>
      </dgm:prSet>
      <dgm:spPr/>
    </dgm:pt>
    <dgm:pt modelId="{F01A01F3-6281-47B0-A0D0-D1AE14B2CCAB}" type="pres">
      <dgm:prSet presAssocID="{73008929-826F-4697-A64D-75C3191F2DD3}" presName="hierChild5" presStyleCnt="0"/>
      <dgm:spPr/>
    </dgm:pt>
    <dgm:pt modelId="{38EAB0FA-B4CB-4167-BF0F-3D2F189971C2}" type="pres">
      <dgm:prSet presAssocID="{066B30AA-C132-451B-A724-95F20D942447}" presName="Name23" presStyleLbl="parChTrans1D4" presStyleIdx="4" presStyleCnt="6"/>
      <dgm:spPr/>
    </dgm:pt>
    <dgm:pt modelId="{4AD62817-DA5B-46A4-A5AA-D9DE0D3E73CC}" type="pres">
      <dgm:prSet presAssocID="{D61A06D0-5D1D-4478-834C-C17E77E320F3}" presName="hierRoot4" presStyleCnt="0"/>
      <dgm:spPr/>
    </dgm:pt>
    <dgm:pt modelId="{937742B3-1B64-459B-BA2A-3CD2264CD83B}" type="pres">
      <dgm:prSet presAssocID="{D61A06D0-5D1D-4478-834C-C17E77E320F3}" presName="composite4" presStyleCnt="0"/>
      <dgm:spPr/>
    </dgm:pt>
    <dgm:pt modelId="{8819F1F8-808F-44B7-A6C1-C771B5D65154}" type="pres">
      <dgm:prSet presAssocID="{D61A06D0-5D1D-4478-834C-C17E77E320F3}" presName="background4" presStyleLbl="node4" presStyleIdx="4" presStyleCnt="6"/>
      <dgm:spPr/>
    </dgm:pt>
    <dgm:pt modelId="{CC82ABFF-298D-471D-8714-31ED75CD1825}" type="pres">
      <dgm:prSet presAssocID="{D61A06D0-5D1D-4478-834C-C17E77E320F3}" presName="text4" presStyleLbl="fgAcc4" presStyleIdx="4" presStyleCnt="6" custScaleX="111973" custScaleY="217975" custLinFactNeighborX="-1340" custLinFactNeighborY="-2110">
        <dgm:presLayoutVars>
          <dgm:chPref val="3"/>
        </dgm:presLayoutVars>
      </dgm:prSet>
      <dgm:spPr/>
    </dgm:pt>
    <dgm:pt modelId="{C368E7F4-93FA-4BD8-A173-85A464BEB53D}" type="pres">
      <dgm:prSet presAssocID="{D61A06D0-5D1D-4478-834C-C17E77E320F3}" presName="hierChild5" presStyleCnt="0"/>
      <dgm:spPr/>
    </dgm:pt>
    <dgm:pt modelId="{4D8371B4-8A3C-48DD-B79D-DEF24A9E00A3}" type="pres">
      <dgm:prSet presAssocID="{B32B09E0-CE75-4AEB-B8DA-6C22B4134898}" presName="Name23" presStyleLbl="parChTrans1D4" presStyleIdx="5" presStyleCnt="6"/>
      <dgm:spPr/>
    </dgm:pt>
    <dgm:pt modelId="{BCF6AE0D-5833-49B4-A34F-A449164C17A4}" type="pres">
      <dgm:prSet presAssocID="{7AC7099E-18D0-48E8-9157-4DD5ADEF8763}" presName="hierRoot4" presStyleCnt="0"/>
      <dgm:spPr/>
    </dgm:pt>
    <dgm:pt modelId="{77C5DD9B-CBED-40F5-9217-27D4D2945D70}" type="pres">
      <dgm:prSet presAssocID="{7AC7099E-18D0-48E8-9157-4DD5ADEF8763}" presName="composite4" presStyleCnt="0"/>
      <dgm:spPr/>
    </dgm:pt>
    <dgm:pt modelId="{21D2082C-B961-418A-A2FE-0BAC7AA0F7AA}" type="pres">
      <dgm:prSet presAssocID="{7AC7099E-18D0-48E8-9157-4DD5ADEF8763}" presName="background4" presStyleLbl="node4" presStyleIdx="5" presStyleCnt="6"/>
      <dgm:spPr/>
    </dgm:pt>
    <dgm:pt modelId="{926EADFC-8F31-4A34-8EC5-E27240D81E6B}" type="pres">
      <dgm:prSet presAssocID="{7AC7099E-18D0-48E8-9157-4DD5ADEF8763}" presName="text4" presStyleLbl="fgAcc4" presStyleIdx="5" presStyleCnt="6" custScaleX="112201" custScaleY="168713">
        <dgm:presLayoutVars>
          <dgm:chPref val="3"/>
        </dgm:presLayoutVars>
      </dgm:prSet>
      <dgm:spPr/>
    </dgm:pt>
    <dgm:pt modelId="{E2D496F8-061D-4D69-BA3E-D64D9BCA7154}" type="pres">
      <dgm:prSet presAssocID="{7AC7099E-18D0-48E8-9157-4DD5ADEF8763}" presName="hierChild5" presStyleCnt="0"/>
      <dgm:spPr/>
    </dgm:pt>
  </dgm:ptLst>
  <dgm:cxnLst>
    <dgm:cxn modelId="{5E56F603-83D2-4E5F-BCCE-2E98A8A9C7AB}" type="presOf" srcId="{62D93951-517A-49D0-90E3-05178143AEEB}" destId="{3CF8F4F4-2D3D-4DC5-A95B-D8E350927AAF}" srcOrd="0" destOrd="0" presId="urn:microsoft.com/office/officeart/2005/8/layout/hierarchy1"/>
    <dgm:cxn modelId="{5533B913-B1EA-4568-931D-34BDEE284263}" srcId="{41BEBEB1-5D3D-4C67-B0C4-7A62FE302745}" destId="{7AC7099E-18D0-48E8-9157-4DD5ADEF8763}" srcOrd="3" destOrd="0" parTransId="{B32B09E0-CE75-4AEB-B8DA-6C22B4134898}" sibTransId="{0CFA1B43-C011-4392-B746-5310A8EDCB98}"/>
    <dgm:cxn modelId="{D2200924-8CE9-4752-89AE-6653E833731D}" srcId="{703F570B-C9DC-404D-AEA4-C78E9EECE6C3}" destId="{41BEBEB1-5D3D-4C67-B0C4-7A62FE302745}" srcOrd="0" destOrd="0" parTransId="{FBDD7F66-D83E-4574-8337-71152C00BA4E}" sibTransId="{E990CAE2-323A-4C63-92DC-88B7A246D506}"/>
    <dgm:cxn modelId="{69B1CD27-DF54-4E39-9B9C-2295EA5297EF}" type="presOf" srcId="{7AC7099E-18D0-48E8-9157-4DD5ADEF8763}" destId="{926EADFC-8F31-4A34-8EC5-E27240D81E6B}" srcOrd="0" destOrd="0" presId="urn:microsoft.com/office/officeart/2005/8/layout/hierarchy1"/>
    <dgm:cxn modelId="{C0541930-677B-47E5-8483-6501F1FE4925}" srcId="{62D93951-517A-49D0-90E3-05178143AEEB}" destId="{40D9FF51-D366-4476-A7A2-4E6D48DF5021}" srcOrd="1" destOrd="0" parTransId="{B39033BF-576D-493C-AF79-76370AD0CE12}" sibTransId="{6FCB651F-FCE2-4EAD-92D9-3249E461E245}"/>
    <dgm:cxn modelId="{0AE09B31-8AFA-462A-9BA8-1B33B159EA65}" type="presOf" srcId="{3E403DBF-2AA0-4FD5-81A4-B906D1DFE8A8}" destId="{30A6681C-CEEE-4171-B5EE-39B45A048294}" srcOrd="0" destOrd="0" presId="urn:microsoft.com/office/officeart/2005/8/layout/hierarchy1"/>
    <dgm:cxn modelId="{E166BC32-9B75-48C8-AF17-AB33EC2CEC8D}" srcId="{41BEBEB1-5D3D-4C67-B0C4-7A62FE302745}" destId="{FD517CAF-0748-4EC2-B02D-91543E9D6C40}" srcOrd="0" destOrd="0" parTransId="{5BC41E95-E842-4B38-B8BC-8416F1FA8E61}" sibTransId="{B25B5E23-161D-451B-9C7C-3AB72E95397B}"/>
    <dgm:cxn modelId="{E1E46D35-2C19-4F5A-8A28-D61B1D9B29E4}" type="presOf" srcId="{40E0EB78-1316-4AAE-BB5B-6967E6027689}" destId="{0899502F-1357-42A8-92A9-D55639E7812B}" srcOrd="0" destOrd="0" presId="urn:microsoft.com/office/officeart/2005/8/layout/hierarchy1"/>
    <dgm:cxn modelId="{88D4225E-73E5-4745-ADD1-9CEE81C5BA0B}" type="presOf" srcId="{066B30AA-C132-451B-A724-95F20D942447}" destId="{38EAB0FA-B4CB-4167-BF0F-3D2F189971C2}" srcOrd="0" destOrd="0" presId="urn:microsoft.com/office/officeart/2005/8/layout/hierarchy1"/>
    <dgm:cxn modelId="{A11F6863-DEB4-4B12-B6D5-F5B5D3229F09}" type="presOf" srcId="{5BC41E95-E842-4B38-B8BC-8416F1FA8E61}" destId="{7C86E6BD-7C66-4919-A277-6AFE44BF093D}" srcOrd="0" destOrd="0" presId="urn:microsoft.com/office/officeart/2005/8/layout/hierarchy1"/>
    <dgm:cxn modelId="{5A29D645-27F8-46CC-ACE5-C452A3900F23}" srcId="{62D93951-517A-49D0-90E3-05178143AEEB}" destId="{7F483AB7-7BAF-4ABA-A5D8-6C24D2D46685}" srcOrd="0" destOrd="0" parTransId="{05968F72-3D7F-4D22-AFAB-604EE6E7FE14}" sibTransId="{1328525E-CD24-4072-B972-84E76FC4CD04}"/>
    <dgm:cxn modelId="{BC317569-6D11-41D1-85B5-AC9E21B66A2B}" srcId="{41BEBEB1-5D3D-4C67-B0C4-7A62FE302745}" destId="{73008929-826F-4697-A64D-75C3191F2DD3}" srcOrd="1" destOrd="0" parTransId="{2862868F-905C-410F-85BA-0F73D2B26878}" sibTransId="{1BB43BD4-82EF-4EEF-9399-3DEFE978C2D0}"/>
    <dgm:cxn modelId="{65EB744A-5D8E-4A10-A960-E75CDF8B3B14}" type="presOf" srcId="{B39033BF-576D-493C-AF79-76370AD0CE12}" destId="{28813AFA-834E-450C-8CDF-7D44293AC105}" srcOrd="0" destOrd="0" presId="urn:microsoft.com/office/officeart/2005/8/layout/hierarchy1"/>
    <dgm:cxn modelId="{7C43F94B-D32F-4EEB-B286-180F69F12F32}" srcId="{41BEBEB1-5D3D-4C67-B0C4-7A62FE302745}" destId="{D61A06D0-5D1D-4478-834C-C17E77E320F3}" srcOrd="2" destOrd="0" parTransId="{066B30AA-C132-451B-A724-95F20D942447}" sibTransId="{E4028CF8-159F-46E4-8AB1-1C80C0867A00}"/>
    <dgm:cxn modelId="{AE390B6F-C149-4FD0-BAD8-84134E9B96AC}" type="presOf" srcId="{703F570B-C9DC-404D-AEA4-C78E9EECE6C3}" destId="{C4439420-68B6-4861-A484-7277D04A3719}" srcOrd="0" destOrd="0" presId="urn:microsoft.com/office/officeart/2005/8/layout/hierarchy1"/>
    <dgm:cxn modelId="{6C67E970-0D5A-4D8F-B196-7C5D930CBCE7}" srcId="{242A3C39-B6DD-42BE-A195-CD84C0EB3536}" destId="{72AE581E-C2CF-49D0-8D97-D15684B3862E}" srcOrd="0" destOrd="0" parTransId="{455D930C-9321-4B5C-B526-6851FC54A001}" sibTransId="{352FECB2-D7F3-4667-9CDD-9E8C462E062E}"/>
    <dgm:cxn modelId="{E3CF7973-2C93-480E-8FAA-4B1519C69061}" srcId="{242A3C39-B6DD-42BE-A195-CD84C0EB3536}" destId="{703F570B-C9DC-404D-AEA4-C78E9EECE6C3}" srcOrd="1" destOrd="0" parTransId="{3C02B93F-B4F9-45CA-AFA1-FB03F30FEE5C}" sibTransId="{456E87D4-794B-4F5C-9EEF-BF285EDC48C6}"/>
    <dgm:cxn modelId="{40118775-D9E3-4C19-8F80-F5F34AE682C3}" srcId="{72AE581E-C2CF-49D0-8D97-D15684B3862E}" destId="{62D93951-517A-49D0-90E3-05178143AEEB}" srcOrd="0" destOrd="0" parTransId="{40E0EB78-1316-4AAE-BB5B-6967E6027689}" sibTransId="{1EEBB3C7-07A2-438A-B90C-68F281B8D34D}"/>
    <dgm:cxn modelId="{BF67CE55-8654-4B9B-BDF4-016C1704E847}" type="presOf" srcId="{FD517CAF-0748-4EC2-B02D-91543E9D6C40}" destId="{AF5A39E2-AE95-4056-B92F-ACD3A2B579C1}" srcOrd="0" destOrd="0" presId="urn:microsoft.com/office/officeart/2005/8/layout/hierarchy1"/>
    <dgm:cxn modelId="{6017427B-A9FC-4461-A39C-CD108EA29230}" type="presOf" srcId="{72AE581E-C2CF-49D0-8D97-D15684B3862E}" destId="{B83D901F-8253-4822-B797-13FE4DE6BD9E}" srcOrd="0" destOrd="0" presId="urn:microsoft.com/office/officeart/2005/8/layout/hierarchy1"/>
    <dgm:cxn modelId="{C9FED17C-B49B-4B2F-A86A-312856A748B3}" type="presOf" srcId="{73008929-826F-4697-A64D-75C3191F2DD3}" destId="{64006122-9ADD-4686-813A-204A059EAFD3}" srcOrd="0" destOrd="0" presId="urn:microsoft.com/office/officeart/2005/8/layout/hierarchy1"/>
    <dgm:cxn modelId="{BE8BFC87-3F98-4288-B724-F4DFDD21D3A3}" type="presOf" srcId="{3C02B93F-B4F9-45CA-AFA1-FB03F30FEE5C}" destId="{6FA959FE-7582-4D3F-93E6-4454068FCBA4}" srcOrd="0" destOrd="0" presId="urn:microsoft.com/office/officeart/2005/8/layout/hierarchy1"/>
    <dgm:cxn modelId="{A592CB92-4A9F-40CC-984D-3519280C5F5B}" type="presOf" srcId="{41BEBEB1-5D3D-4C67-B0C4-7A62FE302745}" destId="{B0B64FAF-F75F-4F4F-BBC7-6D04C9756C56}" srcOrd="0" destOrd="0" presId="urn:microsoft.com/office/officeart/2005/8/layout/hierarchy1"/>
    <dgm:cxn modelId="{2FF09D9B-D5C7-40DD-B2D1-0FDF03847F46}" type="presOf" srcId="{455D930C-9321-4B5C-B526-6851FC54A001}" destId="{4262E95C-127D-4F1B-B4FE-27F3F8BF664D}" srcOrd="0" destOrd="0" presId="urn:microsoft.com/office/officeart/2005/8/layout/hierarchy1"/>
    <dgm:cxn modelId="{F4B0BE9B-B84F-42EA-8BE4-F5C0DB6B1F44}" srcId="{3E403DBF-2AA0-4FD5-81A4-B906D1DFE8A8}" destId="{242A3C39-B6DD-42BE-A195-CD84C0EB3536}" srcOrd="0" destOrd="0" parTransId="{062D2B91-C5BD-4DA3-9097-347A97C1B226}" sibTransId="{2DE4DBCE-ED92-42F8-8C44-2BA91A587FAA}"/>
    <dgm:cxn modelId="{7C37FBAD-51CB-4010-AC20-9E514641BCAC}" type="presOf" srcId="{242A3C39-B6DD-42BE-A195-CD84C0EB3536}" destId="{C334E8FC-5118-48DF-A80F-5ECB6E615B77}" srcOrd="0" destOrd="0" presId="urn:microsoft.com/office/officeart/2005/8/layout/hierarchy1"/>
    <dgm:cxn modelId="{9DF25FB1-369B-490E-8BE2-CCB61DB59B42}" type="presOf" srcId="{2862868F-905C-410F-85BA-0F73D2B26878}" destId="{F7AD4D45-6A51-4B27-BE1F-B494BF2A29A2}" srcOrd="0" destOrd="0" presId="urn:microsoft.com/office/officeart/2005/8/layout/hierarchy1"/>
    <dgm:cxn modelId="{1A633BB3-C7B6-4781-ABBC-4F17FEE9BFFA}" type="presOf" srcId="{B32B09E0-CE75-4AEB-B8DA-6C22B4134898}" destId="{4D8371B4-8A3C-48DD-B79D-DEF24A9E00A3}" srcOrd="0" destOrd="0" presId="urn:microsoft.com/office/officeart/2005/8/layout/hierarchy1"/>
    <dgm:cxn modelId="{30D594BE-3AB3-400B-8665-624672C3D0D3}" type="presOf" srcId="{05968F72-3D7F-4D22-AFAB-604EE6E7FE14}" destId="{AFFFEB63-4C00-4D9C-A22E-708E370355F2}" srcOrd="0" destOrd="0" presId="urn:microsoft.com/office/officeart/2005/8/layout/hierarchy1"/>
    <dgm:cxn modelId="{CA0D11CC-6340-4BF4-88C2-A1FB62CBC90B}" type="presOf" srcId="{FBDD7F66-D83E-4574-8337-71152C00BA4E}" destId="{50D03609-CAD5-4067-91F3-560B27E35211}" srcOrd="0" destOrd="0" presId="urn:microsoft.com/office/officeart/2005/8/layout/hierarchy1"/>
    <dgm:cxn modelId="{590D41EE-E604-463E-BD4B-B95203C73694}" type="presOf" srcId="{7F483AB7-7BAF-4ABA-A5D8-6C24D2D46685}" destId="{55400587-9935-4B78-A2CD-9F8DE7AA0BA6}" srcOrd="0" destOrd="0" presId="urn:microsoft.com/office/officeart/2005/8/layout/hierarchy1"/>
    <dgm:cxn modelId="{21D056EE-5AC6-4314-BA6B-0126A28A8AB3}" type="presOf" srcId="{40D9FF51-D366-4476-A7A2-4E6D48DF5021}" destId="{D4D869C7-F947-408F-80B0-4DAF7F0F90DD}" srcOrd="0" destOrd="0" presId="urn:microsoft.com/office/officeart/2005/8/layout/hierarchy1"/>
    <dgm:cxn modelId="{475506F6-1806-46EA-8323-A33EA6F30E80}" type="presOf" srcId="{D61A06D0-5D1D-4478-834C-C17E77E320F3}" destId="{CC82ABFF-298D-471D-8714-31ED75CD1825}" srcOrd="0" destOrd="0" presId="urn:microsoft.com/office/officeart/2005/8/layout/hierarchy1"/>
    <dgm:cxn modelId="{AA2A4E3C-D445-4D97-A0A0-0F0254DB8718}" type="presParOf" srcId="{30A6681C-CEEE-4171-B5EE-39B45A048294}" destId="{2E69895D-9CEC-428D-B5F3-C20A45E725A4}" srcOrd="0" destOrd="0" presId="urn:microsoft.com/office/officeart/2005/8/layout/hierarchy1"/>
    <dgm:cxn modelId="{19AFA662-ACEA-44A0-B539-6207B8A4D932}" type="presParOf" srcId="{2E69895D-9CEC-428D-B5F3-C20A45E725A4}" destId="{AC1A9D95-A18E-41E1-AC38-7624D91D7AE3}" srcOrd="0" destOrd="0" presId="urn:microsoft.com/office/officeart/2005/8/layout/hierarchy1"/>
    <dgm:cxn modelId="{1AB16BB3-2333-4D4D-B43E-BA182EFE44A9}" type="presParOf" srcId="{AC1A9D95-A18E-41E1-AC38-7624D91D7AE3}" destId="{27879D3C-9CF2-4374-81AF-1EDC5C2F6B88}" srcOrd="0" destOrd="0" presId="urn:microsoft.com/office/officeart/2005/8/layout/hierarchy1"/>
    <dgm:cxn modelId="{985B1D20-379D-4E2C-905F-35D1ACC9FEBE}" type="presParOf" srcId="{AC1A9D95-A18E-41E1-AC38-7624D91D7AE3}" destId="{C334E8FC-5118-48DF-A80F-5ECB6E615B77}" srcOrd="1" destOrd="0" presId="urn:microsoft.com/office/officeart/2005/8/layout/hierarchy1"/>
    <dgm:cxn modelId="{79294D94-21F1-42D4-A09D-A596CDC5A534}" type="presParOf" srcId="{2E69895D-9CEC-428D-B5F3-C20A45E725A4}" destId="{CD8ED668-1D37-4708-9251-B6925934BF6B}" srcOrd="1" destOrd="0" presId="urn:microsoft.com/office/officeart/2005/8/layout/hierarchy1"/>
    <dgm:cxn modelId="{AC0CA973-6483-4CCE-987B-F9FE5C318CCB}" type="presParOf" srcId="{CD8ED668-1D37-4708-9251-B6925934BF6B}" destId="{4262E95C-127D-4F1B-B4FE-27F3F8BF664D}" srcOrd="0" destOrd="0" presId="urn:microsoft.com/office/officeart/2005/8/layout/hierarchy1"/>
    <dgm:cxn modelId="{5A2C1FA2-E972-45FD-9DB2-FE74496F1036}" type="presParOf" srcId="{CD8ED668-1D37-4708-9251-B6925934BF6B}" destId="{DEAD6A94-34CA-4994-8997-A9E7E4A838D5}" srcOrd="1" destOrd="0" presId="urn:microsoft.com/office/officeart/2005/8/layout/hierarchy1"/>
    <dgm:cxn modelId="{71DB7681-8689-4175-A750-0FB123A898CE}" type="presParOf" srcId="{DEAD6A94-34CA-4994-8997-A9E7E4A838D5}" destId="{36219446-37C2-448B-8438-0F7085169440}" srcOrd="0" destOrd="0" presId="urn:microsoft.com/office/officeart/2005/8/layout/hierarchy1"/>
    <dgm:cxn modelId="{F6A1576B-3093-4387-A80F-299BE2CEE866}" type="presParOf" srcId="{36219446-37C2-448B-8438-0F7085169440}" destId="{074B0A57-885B-48BA-B21B-9DD77FE3EAE2}" srcOrd="0" destOrd="0" presId="urn:microsoft.com/office/officeart/2005/8/layout/hierarchy1"/>
    <dgm:cxn modelId="{87484190-2CE1-4BAC-B3BC-DEC1C5FA40A9}" type="presParOf" srcId="{36219446-37C2-448B-8438-0F7085169440}" destId="{B83D901F-8253-4822-B797-13FE4DE6BD9E}" srcOrd="1" destOrd="0" presId="urn:microsoft.com/office/officeart/2005/8/layout/hierarchy1"/>
    <dgm:cxn modelId="{0EF39DCF-EF0A-4BF8-BED4-F9A69615F19B}" type="presParOf" srcId="{DEAD6A94-34CA-4994-8997-A9E7E4A838D5}" destId="{D2157991-ABE5-4995-AF95-B039BB390CA7}" srcOrd="1" destOrd="0" presId="urn:microsoft.com/office/officeart/2005/8/layout/hierarchy1"/>
    <dgm:cxn modelId="{98548E80-C0BB-4C13-90C1-662B513C977B}" type="presParOf" srcId="{D2157991-ABE5-4995-AF95-B039BB390CA7}" destId="{0899502F-1357-42A8-92A9-D55639E7812B}" srcOrd="0" destOrd="0" presId="urn:microsoft.com/office/officeart/2005/8/layout/hierarchy1"/>
    <dgm:cxn modelId="{A779CC0F-DFEB-401B-9190-4C47F9410A12}" type="presParOf" srcId="{D2157991-ABE5-4995-AF95-B039BB390CA7}" destId="{43D6CF0A-AADD-4072-A38E-85DABABFFBA3}" srcOrd="1" destOrd="0" presId="urn:microsoft.com/office/officeart/2005/8/layout/hierarchy1"/>
    <dgm:cxn modelId="{AC32A965-9595-450A-A381-C63A97792FBF}" type="presParOf" srcId="{43D6CF0A-AADD-4072-A38E-85DABABFFBA3}" destId="{0242AE35-E631-47DF-93B3-8BF3148D6528}" srcOrd="0" destOrd="0" presId="urn:microsoft.com/office/officeart/2005/8/layout/hierarchy1"/>
    <dgm:cxn modelId="{820FA8FB-DAEE-40A6-8B1D-1B6F3E67DCFB}" type="presParOf" srcId="{0242AE35-E631-47DF-93B3-8BF3148D6528}" destId="{CE9B8767-AD35-4C71-B9B4-20FC5F3E04D5}" srcOrd="0" destOrd="0" presId="urn:microsoft.com/office/officeart/2005/8/layout/hierarchy1"/>
    <dgm:cxn modelId="{2269F0A0-4A58-43C2-A269-AC5CA5030C5C}" type="presParOf" srcId="{0242AE35-E631-47DF-93B3-8BF3148D6528}" destId="{3CF8F4F4-2D3D-4DC5-A95B-D8E350927AAF}" srcOrd="1" destOrd="0" presId="urn:microsoft.com/office/officeart/2005/8/layout/hierarchy1"/>
    <dgm:cxn modelId="{970E98F0-F9A5-407E-86F7-AB4F8BF82A40}" type="presParOf" srcId="{43D6CF0A-AADD-4072-A38E-85DABABFFBA3}" destId="{A0215BFB-2201-447D-9568-5B939DC38DEB}" srcOrd="1" destOrd="0" presId="urn:microsoft.com/office/officeart/2005/8/layout/hierarchy1"/>
    <dgm:cxn modelId="{C1456E20-7717-4502-8AF6-08B3F09CCB80}" type="presParOf" srcId="{A0215BFB-2201-447D-9568-5B939DC38DEB}" destId="{AFFFEB63-4C00-4D9C-A22E-708E370355F2}" srcOrd="0" destOrd="0" presId="urn:microsoft.com/office/officeart/2005/8/layout/hierarchy1"/>
    <dgm:cxn modelId="{B863A59D-E8C8-483B-8A9E-303E4BDA9D84}" type="presParOf" srcId="{A0215BFB-2201-447D-9568-5B939DC38DEB}" destId="{42A0E81C-BBDE-4B5F-B1C9-E1092FC5E350}" srcOrd="1" destOrd="0" presId="urn:microsoft.com/office/officeart/2005/8/layout/hierarchy1"/>
    <dgm:cxn modelId="{931C99B8-04C2-4BB8-9C0C-CF0FCF5B1B1B}" type="presParOf" srcId="{42A0E81C-BBDE-4B5F-B1C9-E1092FC5E350}" destId="{04C547B1-150F-4E4B-B8B2-3127A1125A20}" srcOrd="0" destOrd="0" presId="urn:microsoft.com/office/officeart/2005/8/layout/hierarchy1"/>
    <dgm:cxn modelId="{4771A104-419D-4F10-B67F-8F927201F80D}" type="presParOf" srcId="{04C547B1-150F-4E4B-B8B2-3127A1125A20}" destId="{D78C956E-9B78-49A2-875A-5C7AC2586589}" srcOrd="0" destOrd="0" presId="urn:microsoft.com/office/officeart/2005/8/layout/hierarchy1"/>
    <dgm:cxn modelId="{49D625F0-F3D8-4A22-B8A9-046EB6DA8443}" type="presParOf" srcId="{04C547B1-150F-4E4B-B8B2-3127A1125A20}" destId="{55400587-9935-4B78-A2CD-9F8DE7AA0BA6}" srcOrd="1" destOrd="0" presId="urn:microsoft.com/office/officeart/2005/8/layout/hierarchy1"/>
    <dgm:cxn modelId="{0FAC3BBE-9F53-4F23-A522-FD453789D66D}" type="presParOf" srcId="{42A0E81C-BBDE-4B5F-B1C9-E1092FC5E350}" destId="{FAB79BDF-9F7F-48D0-8D27-C2D350FC055D}" srcOrd="1" destOrd="0" presId="urn:microsoft.com/office/officeart/2005/8/layout/hierarchy1"/>
    <dgm:cxn modelId="{E4BA5DD7-497C-49A8-9BE6-8A8B05F5CA22}" type="presParOf" srcId="{A0215BFB-2201-447D-9568-5B939DC38DEB}" destId="{28813AFA-834E-450C-8CDF-7D44293AC105}" srcOrd="2" destOrd="0" presId="urn:microsoft.com/office/officeart/2005/8/layout/hierarchy1"/>
    <dgm:cxn modelId="{72D3C375-60FF-45EF-B46B-E21326A9D093}" type="presParOf" srcId="{A0215BFB-2201-447D-9568-5B939DC38DEB}" destId="{42FF6478-FD2A-4110-982D-E28C99C6528A}" srcOrd="3" destOrd="0" presId="urn:microsoft.com/office/officeart/2005/8/layout/hierarchy1"/>
    <dgm:cxn modelId="{F15C5018-031F-4E94-9028-07E84524330D}" type="presParOf" srcId="{42FF6478-FD2A-4110-982D-E28C99C6528A}" destId="{0BF09B7A-33EF-4CFF-9B83-0CF899DDDC8F}" srcOrd="0" destOrd="0" presId="urn:microsoft.com/office/officeart/2005/8/layout/hierarchy1"/>
    <dgm:cxn modelId="{45BC173C-8400-45F5-91BF-6FF9797ABD8D}" type="presParOf" srcId="{0BF09B7A-33EF-4CFF-9B83-0CF899DDDC8F}" destId="{7E29D563-2C53-4B2D-B149-8049420B3295}" srcOrd="0" destOrd="0" presId="urn:microsoft.com/office/officeart/2005/8/layout/hierarchy1"/>
    <dgm:cxn modelId="{F0C60CD4-8A82-475D-97D3-30E74BE9C17C}" type="presParOf" srcId="{0BF09B7A-33EF-4CFF-9B83-0CF899DDDC8F}" destId="{D4D869C7-F947-408F-80B0-4DAF7F0F90DD}" srcOrd="1" destOrd="0" presId="urn:microsoft.com/office/officeart/2005/8/layout/hierarchy1"/>
    <dgm:cxn modelId="{5EA20D12-F6F4-4132-B103-917439B94379}" type="presParOf" srcId="{42FF6478-FD2A-4110-982D-E28C99C6528A}" destId="{978FC122-AA99-4737-AE79-673030695B3E}" srcOrd="1" destOrd="0" presId="urn:microsoft.com/office/officeart/2005/8/layout/hierarchy1"/>
    <dgm:cxn modelId="{4E3D225C-8DC3-4A61-B5DC-5281484F9256}" type="presParOf" srcId="{CD8ED668-1D37-4708-9251-B6925934BF6B}" destId="{6FA959FE-7582-4D3F-93E6-4454068FCBA4}" srcOrd="2" destOrd="0" presId="urn:microsoft.com/office/officeart/2005/8/layout/hierarchy1"/>
    <dgm:cxn modelId="{555614AC-853F-496B-B92A-0CE6AAE1F459}" type="presParOf" srcId="{CD8ED668-1D37-4708-9251-B6925934BF6B}" destId="{C94A848E-0BB3-4E68-8B69-1A143F1CBF9C}" srcOrd="3" destOrd="0" presId="urn:microsoft.com/office/officeart/2005/8/layout/hierarchy1"/>
    <dgm:cxn modelId="{A285E8C8-0260-41A7-8890-5F54ECC6CC98}" type="presParOf" srcId="{C94A848E-0BB3-4E68-8B69-1A143F1CBF9C}" destId="{0930309D-3686-4DD4-9247-0A638D6FFAAF}" srcOrd="0" destOrd="0" presId="urn:microsoft.com/office/officeart/2005/8/layout/hierarchy1"/>
    <dgm:cxn modelId="{2DF80106-EA2D-4A97-96A0-97E7433C0E85}" type="presParOf" srcId="{0930309D-3686-4DD4-9247-0A638D6FFAAF}" destId="{124EC442-76EC-417C-BF79-36C364E2289B}" srcOrd="0" destOrd="0" presId="urn:microsoft.com/office/officeart/2005/8/layout/hierarchy1"/>
    <dgm:cxn modelId="{E24F2087-4232-4CFA-8E77-BACB714CEC06}" type="presParOf" srcId="{0930309D-3686-4DD4-9247-0A638D6FFAAF}" destId="{C4439420-68B6-4861-A484-7277D04A3719}" srcOrd="1" destOrd="0" presId="urn:microsoft.com/office/officeart/2005/8/layout/hierarchy1"/>
    <dgm:cxn modelId="{1D7F2B79-B7FA-4D52-B05D-4022480E6649}" type="presParOf" srcId="{C94A848E-0BB3-4E68-8B69-1A143F1CBF9C}" destId="{BD8D818D-205E-40A2-8163-A3FA8AFBB4FC}" srcOrd="1" destOrd="0" presId="urn:microsoft.com/office/officeart/2005/8/layout/hierarchy1"/>
    <dgm:cxn modelId="{EA6DEB9A-D4ED-429E-AA5E-5788F95A8E96}" type="presParOf" srcId="{BD8D818D-205E-40A2-8163-A3FA8AFBB4FC}" destId="{50D03609-CAD5-4067-91F3-560B27E35211}" srcOrd="0" destOrd="0" presId="urn:microsoft.com/office/officeart/2005/8/layout/hierarchy1"/>
    <dgm:cxn modelId="{94D389B0-CAEE-4D59-9D89-0E6283DDF2BB}" type="presParOf" srcId="{BD8D818D-205E-40A2-8163-A3FA8AFBB4FC}" destId="{2E2A3941-D51D-4C24-B0EF-A0624D148656}" srcOrd="1" destOrd="0" presId="urn:microsoft.com/office/officeart/2005/8/layout/hierarchy1"/>
    <dgm:cxn modelId="{8E6F9B08-6F86-441A-9261-2423C29E1D4E}" type="presParOf" srcId="{2E2A3941-D51D-4C24-B0EF-A0624D148656}" destId="{C4A92745-038F-4804-ABAE-FBFF06DE6D07}" srcOrd="0" destOrd="0" presId="urn:microsoft.com/office/officeart/2005/8/layout/hierarchy1"/>
    <dgm:cxn modelId="{12646957-B33C-4858-B481-0C4A6ED58479}" type="presParOf" srcId="{C4A92745-038F-4804-ABAE-FBFF06DE6D07}" destId="{B25471EE-376F-4214-9ED8-B40A15721950}" srcOrd="0" destOrd="0" presId="urn:microsoft.com/office/officeart/2005/8/layout/hierarchy1"/>
    <dgm:cxn modelId="{A1C0A909-682C-46A3-AF7B-A20EDE33C7FB}" type="presParOf" srcId="{C4A92745-038F-4804-ABAE-FBFF06DE6D07}" destId="{B0B64FAF-F75F-4F4F-BBC7-6D04C9756C56}" srcOrd="1" destOrd="0" presId="urn:microsoft.com/office/officeart/2005/8/layout/hierarchy1"/>
    <dgm:cxn modelId="{02DDAFFC-2FC3-46C0-993B-AF79C1BFDB98}" type="presParOf" srcId="{2E2A3941-D51D-4C24-B0EF-A0624D148656}" destId="{BFA83B01-9FBA-40E8-B8A9-E91433A4B55F}" srcOrd="1" destOrd="0" presId="urn:microsoft.com/office/officeart/2005/8/layout/hierarchy1"/>
    <dgm:cxn modelId="{9B426B3E-5016-4095-B1B3-8001FE84E9A9}" type="presParOf" srcId="{BFA83B01-9FBA-40E8-B8A9-E91433A4B55F}" destId="{7C86E6BD-7C66-4919-A277-6AFE44BF093D}" srcOrd="0" destOrd="0" presId="urn:microsoft.com/office/officeart/2005/8/layout/hierarchy1"/>
    <dgm:cxn modelId="{0F08DC0B-C410-4FDA-B3F1-E681D08E5103}" type="presParOf" srcId="{BFA83B01-9FBA-40E8-B8A9-E91433A4B55F}" destId="{023714EB-1D53-4FE1-A9D2-DBFD32922FFA}" srcOrd="1" destOrd="0" presId="urn:microsoft.com/office/officeart/2005/8/layout/hierarchy1"/>
    <dgm:cxn modelId="{8C167442-5DA8-43DF-80D4-C3FB81A969EB}" type="presParOf" srcId="{023714EB-1D53-4FE1-A9D2-DBFD32922FFA}" destId="{AB0DAF75-E112-44FD-8CA0-669386FFE85F}" srcOrd="0" destOrd="0" presId="urn:microsoft.com/office/officeart/2005/8/layout/hierarchy1"/>
    <dgm:cxn modelId="{520EE864-F1E6-40C8-BE8D-C7E06DCD0868}" type="presParOf" srcId="{AB0DAF75-E112-44FD-8CA0-669386FFE85F}" destId="{4D279CB4-EFF3-464C-B3F9-23829632F950}" srcOrd="0" destOrd="0" presId="urn:microsoft.com/office/officeart/2005/8/layout/hierarchy1"/>
    <dgm:cxn modelId="{EDCF526F-1D39-423B-B3A1-0607B81BBA0D}" type="presParOf" srcId="{AB0DAF75-E112-44FD-8CA0-669386FFE85F}" destId="{AF5A39E2-AE95-4056-B92F-ACD3A2B579C1}" srcOrd="1" destOrd="0" presId="urn:microsoft.com/office/officeart/2005/8/layout/hierarchy1"/>
    <dgm:cxn modelId="{59790631-76DA-4958-9C3C-AE08DF6E9EF4}" type="presParOf" srcId="{023714EB-1D53-4FE1-A9D2-DBFD32922FFA}" destId="{936FDD3E-D89F-4246-BF21-4DEFA361F663}" srcOrd="1" destOrd="0" presId="urn:microsoft.com/office/officeart/2005/8/layout/hierarchy1"/>
    <dgm:cxn modelId="{DABD15F7-5969-4FF8-9790-BF2B7417F1C1}" type="presParOf" srcId="{BFA83B01-9FBA-40E8-B8A9-E91433A4B55F}" destId="{F7AD4D45-6A51-4B27-BE1F-B494BF2A29A2}" srcOrd="2" destOrd="0" presId="urn:microsoft.com/office/officeart/2005/8/layout/hierarchy1"/>
    <dgm:cxn modelId="{59BF20A6-0888-4A01-865D-85D1045AD87A}" type="presParOf" srcId="{BFA83B01-9FBA-40E8-B8A9-E91433A4B55F}" destId="{17D6C3DF-C191-408E-AA08-98892AD5ABB1}" srcOrd="3" destOrd="0" presId="urn:microsoft.com/office/officeart/2005/8/layout/hierarchy1"/>
    <dgm:cxn modelId="{21A8F360-3782-42CF-AF83-48B44B88A5C9}" type="presParOf" srcId="{17D6C3DF-C191-408E-AA08-98892AD5ABB1}" destId="{0D02EFF0-72D7-4E8C-9022-A4DED3F47342}" srcOrd="0" destOrd="0" presId="urn:microsoft.com/office/officeart/2005/8/layout/hierarchy1"/>
    <dgm:cxn modelId="{C035DF09-198E-4E24-B671-9AC9422A2BD5}" type="presParOf" srcId="{0D02EFF0-72D7-4E8C-9022-A4DED3F47342}" destId="{51575F56-3627-4709-90EE-D7274F0B4532}" srcOrd="0" destOrd="0" presId="urn:microsoft.com/office/officeart/2005/8/layout/hierarchy1"/>
    <dgm:cxn modelId="{264644EA-5B71-4444-9688-1F5EE37EC12D}" type="presParOf" srcId="{0D02EFF0-72D7-4E8C-9022-A4DED3F47342}" destId="{64006122-9ADD-4686-813A-204A059EAFD3}" srcOrd="1" destOrd="0" presId="urn:microsoft.com/office/officeart/2005/8/layout/hierarchy1"/>
    <dgm:cxn modelId="{290BAAA6-02D7-4F10-AC53-6098F075628D}" type="presParOf" srcId="{17D6C3DF-C191-408E-AA08-98892AD5ABB1}" destId="{F01A01F3-6281-47B0-A0D0-D1AE14B2CCAB}" srcOrd="1" destOrd="0" presId="urn:microsoft.com/office/officeart/2005/8/layout/hierarchy1"/>
    <dgm:cxn modelId="{0399DF59-53E3-4920-93AB-408737DAD4D6}" type="presParOf" srcId="{BFA83B01-9FBA-40E8-B8A9-E91433A4B55F}" destId="{38EAB0FA-B4CB-4167-BF0F-3D2F189971C2}" srcOrd="4" destOrd="0" presId="urn:microsoft.com/office/officeart/2005/8/layout/hierarchy1"/>
    <dgm:cxn modelId="{B19BFFB9-D5CC-40B3-9862-41783EF7AEE4}" type="presParOf" srcId="{BFA83B01-9FBA-40E8-B8A9-E91433A4B55F}" destId="{4AD62817-DA5B-46A4-A5AA-D9DE0D3E73CC}" srcOrd="5" destOrd="0" presId="urn:microsoft.com/office/officeart/2005/8/layout/hierarchy1"/>
    <dgm:cxn modelId="{65C8862F-9026-4578-8243-DE7445E6C500}" type="presParOf" srcId="{4AD62817-DA5B-46A4-A5AA-D9DE0D3E73CC}" destId="{937742B3-1B64-459B-BA2A-3CD2264CD83B}" srcOrd="0" destOrd="0" presId="urn:microsoft.com/office/officeart/2005/8/layout/hierarchy1"/>
    <dgm:cxn modelId="{60876373-907F-45F9-8103-F6D9161ED608}" type="presParOf" srcId="{937742B3-1B64-459B-BA2A-3CD2264CD83B}" destId="{8819F1F8-808F-44B7-A6C1-C771B5D65154}" srcOrd="0" destOrd="0" presId="urn:microsoft.com/office/officeart/2005/8/layout/hierarchy1"/>
    <dgm:cxn modelId="{562ED6AB-37E6-467A-90CA-4B89AD8C27D3}" type="presParOf" srcId="{937742B3-1B64-459B-BA2A-3CD2264CD83B}" destId="{CC82ABFF-298D-471D-8714-31ED75CD1825}" srcOrd="1" destOrd="0" presId="urn:microsoft.com/office/officeart/2005/8/layout/hierarchy1"/>
    <dgm:cxn modelId="{3AF6CFAA-0C7B-4DA4-BA7A-51B7CB294913}" type="presParOf" srcId="{4AD62817-DA5B-46A4-A5AA-D9DE0D3E73CC}" destId="{C368E7F4-93FA-4BD8-A173-85A464BEB53D}" srcOrd="1" destOrd="0" presId="urn:microsoft.com/office/officeart/2005/8/layout/hierarchy1"/>
    <dgm:cxn modelId="{A189F08E-0C2D-485C-A566-820884F7D9F1}" type="presParOf" srcId="{BFA83B01-9FBA-40E8-B8A9-E91433A4B55F}" destId="{4D8371B4-8A3C-48DD-B79D-DEF24A9E00A3}" srcOrd="6" destOrd="0" presId="urn:microsoft.com/office/officeart/2005/8/layout/hierarchy1"/>
    <dgm:cxn modelId="{9F353967-1B03-477A-80D5-6EB45F42682C}" type="presParOf" srcId="{BFA83B01-9FBA-40E8-B8A9-E91433A4B55F}" destId="{BCF6AE0D-5833-49B4-A34F-A449164C17A4}" srcOrd="7" destOrd="0" presId="urn:microsoft.com/office/officeart/2005/8/layout/hierarchy1"/>
    <dgm:cxn modelId="{8FA387D1-78BE-4E5F-A737-166FB7B34439}" type="presParOf" srcId="{BCF6AE0D-5833-49B4-A34F-A449164C17A4}" destId="{77C5DD9B-CBED-40F5-9217-27D4D2945D70}" srcOrd="0" destOrd="0" presId="urn:microsoft.com/office/officeart/2005/8/layout/hierarchy1"/>
    <dgm:cxn modelId="{9195EADC-BEFF-4B3E-96B3-1B3FBEFE87A0}" type="presParOf" srcId="{77C5DD9B-CBED-40F5-9217-27D4D2945D70}" destId="{21D2082C-B961-418A-A2FE-0BAC7AA0F7AA}" srcOrd="0" destOrd="0" presId="urn:microsoft.com/office/officeart/2005/8/layout/hierarchy1"/>
    <dgm:cxn modelId="{B7A8E6C9-7615-4D64-AD99-2D5A62B4EA45}" type="presParOf" srcId="{77C5DD9B-CBED-40F5-9217-27D4D2945D70}" destId="{926EADFC-8F31-4A34-8EC5-E27240D81E6B}" srcOrd="1" destOrd="0" presId="urn:microsoft.com/office/officeart/2005/8/layout/hierarchy1"/>
    <dgm:cxn modelId="{F3F77C48-E19D-44BE-817D-150033ECAC88}" type="presParOf" srcId="{BCF6AE0D-5833-49B4-A34F-A449164C17A4}" destId="{E2D496F8-061D-4D69-BA3E-D64D9BCA7154}"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8371B4-8A3C-48DD-B79D-DEF24A9E00A3}">
      <dsp:nvSpPr>
        <dsp:cNvPr id="0" name=""/>
        <dsp:cNvSpPr/>
      </dsp:nvSpPr>
      <dsp:spPr>
        <a:xfrm>
          <a:off x="3787638" y="2177418"/>
          <a:ext cx="1471029" cy="215677"/>
        </a:xfrm>
        <a:custGeom>
          <a:avLst/>
          <a:gdLst/>
          <a:ahLst/>
          <a:cxnLst/>
          <a:rect l="0" t="0" r="0" b="0"/>
          <a:pathLst>
            <a:path>
              <a:moveTo>
                <a:pt x="0" y="0"/>
              </a:moveTo>
              <a:lnTo>
                <a:pt x="0" y="146978"/>
              </a:lnTo>
              <a:lnTo>
                <a:pt x="1471029" y="146978"/>
              </a:lnTo>
              <a:lnTo>
                <a:pt x="1471029" y="21567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8EAB0FA-B4CB-4167-BF0F-3D2F189971C2}">
      <dsp:nvSpPr>
        <dsp:cNvPr id="0" name=""/>
        <dsp:cNvSpPr/>
      </dsp:nvSpPr>
      <dsp:spPr>
        <a:xfrm>
          <a:off x="3787638" y="2177418"/>
          <a:ext cx="465075" cy="205741"/>
        </a:xfrm>
        <a:custGeom>
          <a:avLst/>
          <a:gdLst/>
          <a:ahLst/>
          <a:cxnLst/>
          <a:rect l="0" t="0" r="0" b="0"/>
          <a:pathLst>
            <a:path>
              <a:moveTo>
                <a:pt x="0" y="0"/>
              </a:moveTo>
              <a:lnTo>
                <a:pt x="0" y="137041"/>
              </a:lnTo>
              <a:lnTo>
                <a:pt x="465075" y="137041"/>
              </a:lnTo>
              <a:lnTo>
                <a:pt x="465075" y="20574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7AD4D45-6A51-4B27-BE1F-B494BF2A29A2}">
      <dsp:nvSpPr>
        <dsp:cNvPr id="0" name=""/>
        <dsp:cNvSpPr/>
      </dsp:nvSpPr>
      <dsp:spPr>
        <a:xfrm>
          <a:off x="3282306" y="2177418"/>
          <a:ext cx="505331" cy="215677"/>
        </a:xfrm>
        <a:custGeom>
          <a:avLst/>
          <a:gdLst/>
          <a:ahLst/>
          <a:cxnLst/>
          <a:rect l="0" t="0" r="0" b="0"/>
          <a:pathLst>
            <a:path>
              <a:moveTo>
                <a:pt x="505331" y="0"/>
              </a:moveTo>
              <a:lnTo>
                <a:pt x="505331" y="146978"/>
              </a:lnTo>
              <a:lnTo>
                <a:pt x="0" y="146978"/>
              </a:lnTo>
              <a:lnTo>
                <a:pt x="0" y="21567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C86E6BD-7C66-4919-A277-6AFE44BF093D}">
      <dsp:nvSpPr>
        <dsp:cNvPr id="0" name=""/>
        <dsp:cNvSpPr/>
      </dsp:nvSpPr>
      <dsp:spPr>
        <a:xfrm>
          <a:off x="2308862" y="2177418"/>
          <a:ext cx="1478775" cy="215677"/>
        </a:xfrm>
        <a:custGeom>
          <a:avLst/>
          <a:gdLst/>
          <a:ahLst/>
          <a:cxnLst/>
          <a:rect l="0" t="0" r="0" b="0"/>
          <a:pathLst>
            <a:path>
              <a:moveTo>
                <a:pt x="1478775" y="0"/>
              </a:moveTo>
              <a:lnTo>
                <a:pt x="1478775" y="146978"/>
              </a:lnTo>
              <a:lnTo>
                <a:pt x="0" y="146978"/>
              </a:lnTo>
              <a:lnTo>
                <a:pt x="0" y="21567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0D03609-CAD5-4067-91F3-560B27E35211}">
      <dsp:nvSpPr>
        <dsp:cNvPr id="0" name=""/>
        <dsp:cNvSpPr/>
      </dsp:nvSpPr>
      <dsp:spPr>
        <a:xfrm>
          <a:off x="3741918" y="1490833"/>
          <a:ext cx="91440" cy="215677"/>
        </a:xfrm>
        <a:custGeom>
          <a:avLst/>
          <a:gdLst/>
          <a:ahLst/>
          <a:cxnLst/>
          <a:rect l="0" t="0" r="0" b="0"/>
          <a:pathLst>
            <a:path>
              <a:moveTo>
                <a:pt x="45720" y="0"/>
              </a:moveTo>
              <a:lnTo>
                <a:pt x="45720" y="21567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FA959FE-7582-4D3F-93E6-4454068FCBA4}">
      <dsp:nvSpPr>
        <dsp:cNvPr id="0" name=""/>
        <dsp:cNvSpPr/>
      </dsp:nvSpPr>
      <dsp:spPr>
        <a:xfrm>
          <a:off x="2471940" y="799436"/>
          <a:ext cx="1315697" cy="220490"/>
        </a:xfrm>
        <a:custGeom>
          <a:avLst/>
          <a:gdLst/>
          <a:ahLst/>
          <a:cxnLst/>
          <a:rect l="0" t="0" r="0" b="0"/>
          <a:pathLst>
            <a:path>
              <a:moveTo>
                <a:pt x="0" y="0"/>
              </a:moveTo>
              <a:lnTo>
                <a:pt x="0" y="151790"/>
              </a:lnTo>
              <a:lnTo>
                <a:pt x="1315697" y="151790"/>
              </a:lnTo>
              <a:lnTo>
                <a:pt x="1315697" y="22049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8813AFA-834E-450C-8CDF-7D44293AC105}">
      <dsp:nvSpPr>
        <dsp:cNvPr id="0" name=""/>
        <dsp:cNvSpPr/>
      </dsp:nvSpPr>
      <dsp:spPr>
        <a:xfrm>
          <a:off x="869064" y="2177418"/>
          <a:ext cx="496247" cy="215677"/>
        </a:xfrm>
        <a:custGeom>
          <a:avLst/>
          <a:gdLst/>
          <a:ahLst/>
          <a:cxnLst/>
          <a:rect l="0" t="0" r="0" b="0"/>
          <a:pathLst>
            <a:path>
              <a:moveTo>
                <a:pt x="0" y="0"/>
              </a:moveTo>
              <a:lnTo>
                <a:pt x="0" y="146978"/>
              </a:lnTo>
              <a:lnTo>
                <a:pt x="496247" y="146978"/>
              </a:lnTo>
              <a:lnTo>
                <a:pt x="496247" y="21567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FFFEB63-4C00-4D9C-A22E-708E370355F2}">
      <dsp:nvSpPr>
        <dsp:cNvPr id="0" name=""/>
        <dsp:cNvSpPr/>
      </dsp:nvSpPr>
      <dsp:spPr>
        <a:xfrm>
          <a:off x="416199" y="2177418"/>
          <a:ext cx="452864" cy="215677"/>
        </a:xfrm>
        <a:custGeom>
          <a:avLst/>
          <a:gdLst/>
          <a:ahLst/>
          <a:cxnLst/>
          <a:rect l="0" t="0" r="0" b="0"/>
          <a:pathLst>
            <a:path>
              <a:moveTo>
                <a:pt x="452864" y="0"/>
              </a:moveTo>
              <a:lnTo>
                <a:pt x="452864" y="146978"/>
              </a:lnTo>
              <a:lnTo>
                <a:pt x="0" y="146978"/>
              </a:lnTo>
              <a:lnTo>
                <a:pt x="0" y="21567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899502F-1357-42A8-92A9-D55639E7812B}">
      <dsp:nvSpPr>
        <dsp:cNvPr id="0" name=""/>
        <dsp:cNvSpPr/>
      </dsp:nvSpPr>
      <dsp:spPr>
        <a:xfrm>
          <a:off x="823344" y="1490833"/>
          <a:ext cx="91440" cy="215677"/>
        </a:xfrm>
        <a:custGeom>
          <a:avLst/>
          <a:gdLst/>
          <a:ahLst/>
          <a:cxnLst/>
          <a:rect l="0" t="0" r="0" b="0"/>
          <a:pathLst>
            <a:path>
              <a:moveTo>
                <a:pt x="45720" y="0"/>
              </a:moveTo>
              <a:lnTo>
                <a:pt x="45720" y="21567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262E95C-127D-4F1B-B4FE-27F3F8BF664D}">
      <dsp:nvSpPr>
        <dsp:cNvPr id="0" name=""/>
        <dsp:cNvSpPr/>
      </dsp:nvSpPr>
      <dsp:spPr>
        <a:xfrm>
          <a:off x="869064" y="799436"/>
          <a:ext cx="1602876" cy="220490"/>
        </a:xfrm>
        <a:custGeom>
          <a:avLst/>
          <a:gdLst/>
          <a:ahLst/>
          <a:cxnLst/>
          <a:rect l="0" t="0" r="0" b="0"/>
          <a:pathLst>
            <a:path>
              <a:moveTo>
                <a:pt x="1602876" y="0"/>
              </a:moveTo>
              <a:lnTo>
                <a:pt x="1602876" y="151790"/>
              </a:lnTo>
              <a:lnTo>
                <a:pt x="0" y="151790"/>
              </a:lnTo>
              <a:lnTo>
                <a:pt x="0" y="22049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7879D3C-9CF2-4374-81AF-1EDC5C2F6B88}">
      <dsp:nvSpPr>
        <dsp:cNvPr id="0" name=""/>
        <dsp:cNvSpPr/>
      </dsp:nvSpPr>
      <dsp:spPr>
        <a:xfrm>
          <a:off x="1713476" y="328529"/>
          <a:ext cx="1516927" cy="4709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334E8FC-5118-48DF-A80F-5ECB6E615B77}">
      <dsp:nvSpPr>
        <dsp:cNvPr id="0" name=""/>
        <dsp:cNvSpPr/>
      </dsp:nvSpPr>
      <dsp:spPr>
        <a:xfrm>
          <a:off x="1795875" y="406808"/>
          <a:ext cx="1516927" cy="47090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panose="02040503050406030204" pitchFamily="18" charset="0"/>
              <a:ea typeface="Cambria" panose="02040503050406030204" pitchFamily="18" charset="0"/>
              <a:cs typeface="+mn-cs"/>
            </a:rPr>
            <a:t>Općinski načelnik</a:t>
          </a:r>
        </a:p>
      </dsp:txBody>
      <dsp:txXfrm>
        <a:off x="1809667" y="420600"/>
        <a:ext cx="1489343" cy="443322"/>
      </dsp:txXfrm>
    </dsp:sp>
    <dsp:sp modelId="{074B0A57-885B-48BA-B21B-9DD77FE3EAE2}">
      <dsp:nvSpPr>
        <dsp:cNvPr id="0" name=""/>
        <dsp:cNvSpPr/>
      </dsp:nvSpPr>
      <dsp:spPr>
        <a:xfrm>
          <a:off x="498271" y="1019927"/>
          <a:ext cx="741585" cy="4709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83D901F-8253-4822-B797-13FE4DE6BD9E}">
      <dsp:nvSpPr>
        <dsp:cNvPr id="0" name=""/>
        <dsp:cNvSpPr/>
      </dsp:nvSpPr>
      <dsp:spPr>
        <a:xfrm>
          <a:off x="580670" y="1098205"/>
          <a:ext cx="741585" cy="47090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panose="02040503050406030204" pitchFamily="18" charset="0"/>
              <a:ea typeface="Cambria" panose="02040503050406030204" pitchFamily="18" charset="0"/>
              <a:cs typeface="+mn-cs"/>
            </a:rPr>
            <a:t>Općinsko vijeće</a:t>
          </a:r>
        </a:p>
      </dsp:txBody>
      <dsp:txXfrm>
        <a:off x="594462" y="1111997"/>
        <a:ext cx="714001" cy="443322"/>
      </dsp:txXfrm>
    </dsp:sp>
    <dsp:sp modelId="{CE9B8767-AD35-4C71-B9B4-20FC5F3E04D5}">
      <dsp:nvSpPr>
        <dsp:cNvPr id="0" name=""/>
        <dsp:cNvSpPr/>
      </dsp:nvSpPr>
      <dsp:spPr>
        <a:xfrm>
          <a:off x="271784" y="1706511"/>
          <a:ext cx="1194560" cy="4709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CF8F4F4-2D3D-4DC5-A95B-D8E350927AAF}">
      <dsp:nvSpPr>
        <dsp:cNvPr id="0" name=""/>
        <dsp:cNvSpPr/>
      </dsp:nvSpPr>
      <dsp:spPr>
        <a:xfrm>
          <a:off x="354182" y="1784789"/>
          <a:ext cx="1194560" cy="47090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panose="02040503050406030204" pitchFamily="18" charset="0"/>
              <a:ea typeface="Cambria" panose="02040503050406030204" pitchFamily="18" charset="0"/>
              <a:cs typeface="+mn-cs"/>
            </a:rPr>
            <a:t>Predsjednik Općinskog vijeća</a:t>
          </a:r>
        </a:p>
      </dsp:txBody>
      <dsp:txXfrm>
        <a:off x="367974" y="1798581"/>
        <a:ext cx="1166976" cy="443322"/>
      </dsp:txXfrm>
    </dsp:sp>
    <dsp:sp modelId="{D78C956E-9B78-49A2-875A-5C7AC2586589}">
      <dsp:nvSpPr>
        <dsp:cNvPr id="0" name=""/>
        <dsp:cNvSpPr/>
      </dsp:nvSpPr>
      <dsp:spPr>
        <a:xfrm>
          <a:off x="2350" y="2393096"/>
          <a:ext cx="827698" cy="83837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5400587-9935-4B78-A2CD-9F8DE7AA0BA6}">
      <dsp:nvSpPr>
        <dsp:cNvPr id="0" name=""/>
        <dsp:cNvSpPr/>
      </dsp:nvSpPr>
      <dsp:spPr>
        <a:xfrm>
          <a:off x="84748" y="2471374"/>
          <a:ext cx="827698" cy="83837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panose="02040503050406030204" pitchFamily="18" charset="0"/>
              <a:ea typeface="Cambria" panose="02040503050406030204" pitchFamily="18" charset="0"/>
              <a:cs typeface="+mn-cs"/>
            </a:rPr>
            <a:t>Potpredsjednik općinskog vijeća</a:t>
          </a:r>
        </a:p>
      </dsp:txBody>
      <dsp:txXfrm>
        <a:off x="108990" y="2495616"/>
        <a:ext cx="779214" cy="789890"/>
      </dsp:txXfrm>
    </dsp:sp>
    <dsp:sp modelId="{7E29D563-2C53-4B2D-B149-8049420B3295}">
      <dsp:nvSpPr>
        <dsp:cNvPr id="0" name=""/>
        <dsp:cNvSpPr/>
      </dsp:nvSpPr>
      <dsp:spPr>
        <a:xfrm>
          <a:off x="994845" y="2393096"/>
          <a:ext cx="740932" cy="88096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4D869C7-F947-408F-80B0-4DAF7F0F90DD}">
      <dsp:nvSpPr>
        <dsp:cNvPr id="0" name=""/>
        <dsp:cNvSpPr/>
      </dsp:nvSpPr>
      <dsp:spPr>
        <a:xfrm>
          <a:off x="1077243" y="2471374"/>
          <a:ext cx="740932" cy="88096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panose="02040503050406030204" pitchFamily="18" charset="0"/>
              <a:ea typeface="Cambria" panose="02040503050406030204" pitchFamily="18" charset="0"/>
              <a:cs typeface="+mn-cs"/>
            </a:rPr>
            <a:t>Viječnici (11)</a:t>
          </a:r>
        </a:p>
      </dsp:txBody>
      <dsp:txXfrm>
        <a:off x="1098944" y="2493075"/>
        <a:ext cx="697530" cy="837560"/>
      </dsp:txXfrm>
    </dsp:sp>
    <dsp:sp modelId="{124EC442-76EC-417C-BF79-36C364E2289B}">
      <dsp:nvSpPr>
        <dsp:cNvPr id="0" name=""/>
        <dsp:cNvSpPr/>
      </dsp:nvSpPr>
      <dsp:spPr>
        <a:xfrm>
          <a:off x="3110414" y="1019927"/>
          <a:ext cx="1354446" cy="4709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4439420-68B6-4861-A484-7277D04A3719}">
      <dsp:nvSpPr>
        <dsp:cNvPr id="0" name=""/>
        <dsp:cNvSpPr/>
      </dsp:nvSpPr>
      <dsp:spPr>
        <a:xfrm>
          <a:off x="3192813" y="1098205"/>
          <a:ext cx="1354446" cy="47090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panose="02040503050406030204" pitchFamily="18" charset="0"/>
              <a:ea typeface="Cambria" panose="02040503050406030204" pitchFamily="18" charset="0"/>
              <a:cs typeface="+mn-cs"/>
            </a:rPr>
            <a:t>Jedinstveni upravni odjel</a:t>
          </a:r>
        </a:p>
      </dsp:txBody>
      <dsp:txXfrm>
        <a:off x="3206605" y="1111997"/>
        <a:ext cx="1326862" cy="443322"/>
      </dsp:txXfrm>
    </dsp:sp>
    <dsp:sp modelId="{B25471EE-376F-4214-9ED8-B40A15721950}">
      <dsp:nvSpPr>
        <dsp:cNvPr id="0" name=""/>
        <dsp:cNvSpPr/>
      </dsp:nvSpPr>
      <dsp:spPr>
        <a:xfrm>
          <a:off x="3080477" y="1706511"/>
          <a:ext cx="1414322" cy="4709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0B64FAF-F75F-4F4F-BBC7-6D04C9756C56}">
      <dsp:nvSpPr>
        <dsp:cNvPr id="0" name=""/>
        <dsp:cNvSpPr/>
      </dsp:nvSpPr>
      <dsp:spPr>
        <a:xfrm>
          <a:off x="3162875" y="1784789"/>
          <a:ext cx="1414322" cy="47090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panose="02040503050406030204" pitchFamily="18" charset="0"/>
              <a:ea typeface="Cambria" panose="02040503050406030204" pitchFamily="18" charset="0"/>
              <a:cs typeface="+mn-cs"/>
            </a:rPr>
            <a:t>Pročelnik JUO</a:t>
          </a:r>
        </a:p>
      </dsp:txBody>
      <dsp:txXfrm>
        <a:off x="3176667" y="1798581"/>
        <a:ext cx="1386738" cy="443322"/>
      </dsp:txXfrm>
    </dsp:sp>
    <dsp:sp modelId="{4D279CB4-EFF3-464C-B3F9-23829632F950}">
      <dsp:nvSpPr>
        <dsp:cNvPr id="0" name=""/>
        <dsp:cNvSpPr/>
      </dsp:nvSpPr>
      <dsp:spPr>
        <a:xfrm>
          <a:off x="1900575" y="2393096"/>
          <a:ext cx="816574" cy="72472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AF5A39E2-AE95-4056-B92F-ACD3A2B579C1}">
      <dsp:nvSpPr>
        <dsp:cNvPr id="0" name=""/>
        <dsp:cNvSpPr/>
      </dsp:nvSpPr>
      <dsp:spPr>
        <a:xfrm>
          <a:off x="1982973" y="2471374"/>
          <a:ext cx="816574" cy="72472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panose="02040503050406030204" pitchFamily="18" charset="0"/>
              <a:ea typeface="Cambria" panose="02040503050406030204" pitchFamily="18" charset="0"/>
              <a:cs typeface="+mn-cs"/>
            </a:rPr>
            <a:t>Računovodstvo i financije</a:t>
          </a:r>
        </a:p>
      </dsp:txBody>
      <dsp:txXfrm>
        <a:off x="2004199" y="2492600"/>
        <a:ext cx="774122" cy="682273"/>
      </dsp:txXfrm>
    </dsp:sp>
    <dsp:sp modelId="{51575F56-3627-4709-90EE-D7274F0B4532}">
      <dsp:nvSpPr>
        <dsp:cNvPr id="0" name=""/>
        <dsp:cNvSpPr/>
      </dsp:nvSpPr>
      <dsp:spPr>
        <a:xfrm>
          <a:off x="2881946" y="2393096"/>
          <a:ext cx="800719" cy="70449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4006122-9ADD-4686-813A-204A059EAFD3}">
      <dsp:nvSpPr>
        <dsp:cNvPr id="0" name=""/>
        <dsp:cNvSpPr/>
      </dsp:nvSpPr>
      <dsp:spPr>
        <a:xfrm>
          <a:off x="2964344" y="2471374"/>
          <a:ext cx="800719" cy="70449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b="0" kern="1200">
              <a:latin typeface="Cambria" panose="02040503050406030204" pitchFamily="18" charset="0"/>
              <a:ea typeface="Cambria" panose="02040503050406030204" pitchFamily="18" charset="0"/>
              <a:cs typeface="+mn-cs"/>
            </a:rPr>
            <a:t>Poljoprivredni redar</a:t>
          </a:r>
        </a:p>
      </dsp:txBody>
      <dsp:txXfrm>
        <a:off x="2984978" y="2492008"/>
        <a:ext cx="759451" cy="663227"/>
      </dsp:txXfrm>
    </dsp:sp>
    <dsp:sp modelId="{8819F1F8-808F-44B7-A6C1-C771B5D65154}">
      <dsp:nvSpPr>
        <dsp:cNvPr id="0" name=""/>
        <dsp:cNvSpPr/>
      </dsp:nvSpPr>
      <dsp:spPr>
        <a:xfrm>
          <a:off x="3837525" y="2383159"/>
          <a:ext cx="830375" cy="102645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C82ABFF-298D-471D-8714-31ED75CD1825}">
      <dsp:nvSpPr>
        <dsp:cNvPr id="0" name=""/>
        <dsp:cNvSpPr/>
      </dsp:nvSpPr>
      <dsp:spPr>
        <a:xfrm>
          <a:off x="3919923" y="2461438"/>
          <a:ext cx="830375" cy="102645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b="0" kern="1200">
              <a:latin typeface="Cambria" panose="02040503050406030204" pitchFamily="18" charset="0"/>
              <a:ea typeface="Cambria" panose="02040503050406030204" pitchFamily="18" charset="0"/>
            </a:rPr>
            <a:t>Komunalni redar</a:t>
          </a:r>
        </a:p>
      </dsp:txBody>
      <dsp:txXfrm>
        <a:off x="3944244" y="2485759"/>
        <a:ext cx="781733" cy="977816"/>
      </dsp:txXfrm>
    </dsp:sp>
    <dsp:sp modelId="{21D2082C-B961-418A-A2FE-0BAC7AA0F7AA}">
      <dsp:nvSpPr>
        <dsp:cNvPr id="0" name=""/>
        <dsp:cNvSpPr/>
      </dsp:nvSpPr>
      <dsp:spPr>
        <a:xfrm>
          <a:off x="4842634" y="2393096"/>
          <a:ext cx="832066" cy="7944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6EADFC-8F31-4A34-8EC5-E27240D81E6B}">
      <dsp:nvSpPr>
        <dsp:cNvPr id="0" name=""/>
        <dsp:cNvSpPr/>
      </dsp:nvSpPr>
      <dsp:spPr>
        <a:xfrm>
          <a:off x="4925033" y="2471374"/>
          <a:ext cx="832066" cy="79448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b="0" i="0" kern="1200">
              <a:latin typeface="Cambria" panose="02040503050406030204" pitchFamily="18" charset="0"/>
              <a:ea typeface="Cambria" panose="02040503050406030204" pitchFamily="18" charset="0"/>
            </a:rPr>
            <a:t>Tajništvo</a:t>
          </a:r>
        </a:p>
      </dsp:txBody>
      <dsp:txXfrm>
        <a:off x="4948303" y="2494644"/>
        <a:ext cx="785526" cy="7479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11759A4044E528D6757B5AD02C68B"/>
        <w:category>
          <w:name w:val="Općenito"/>
          <w:gallery w:val="placeholder"/>
        </w:category>
        <w:types>
          <w:type w:val="bbPlcHdr"/>
        </w:types>
        <w:behaviors>
          <w:behavior w:val="content"/>
        </w:behaviors>
        <w:guid w:val="{DF51DCB9-D98E-4CFE-9808-CBE4170C79E7}"/>
      </w:docPartPr>
      <w:docPartBody>
        <w:p w:rsidR="003F5DE1" w:rsidRDefault="00C34214" w:rsidP="00C34214">
          <w:pPr>
            <w:pStyle w:val="31C11759A4044E528D6757B5AD02C68B"/>
          </w:pPr>
          <w:r>
            <w:rPr>
              <w:rFonts w:asciiTheme="majorHAnsi" w:eastAsiaTheme="majorEastAsia" w:hAnsiTheme="majorHAnsi" w:cstheme="majorBidi"/>
              <w:color w:val="2F5496" w:themeColor="accent1" w:themeShade="BF"/>
              <w:sz w:val="32"/>
              <w:szCs w:val="32"/>
            </w:rPr>
            <w:t>[naslov dokumenta]</w:t>
          </w:r>
        </w:p>
      </w:docPartBody>
    </w:docPart>
    <w:docPart>
      <w:docPartPr>
        <w:name w:val="AAFE277ED25448E8ABF98AF3F171BE02"/>
        <w:category>
          <w:name w:val="Općenito"/>
          <w:gallery w:val="placeholder"/>
        </w:category>
        <w:types>
          <w:type w:val="bbPlcHdr"/>
        </w:types>
        <w:behaviors>
          <w:behavior w:val="content"/>
        </w:behaviors>
        <w:guid w:val="{07DA8771-F1E7-4887-9ED6-A3A92E833971}"/>
      </w:docPartPr>
      <w:docPartBody>
        <w:p w:rsidR="003F5DE1" w:rsidRDefault="00C34214" w:rsidP="00C34214">
          <w:pPr>
            <w:pStyle w:val="AAFE277ED25448E8ABF98AF3F171BE02"/>
          </w:pPr>
          <w:r>
            <w:rPr>
              <w:rFonts w:asciiTheme="majorHAnsi" w:eastAsiaTheme="majorEastAsia" w:hAnsiTheme="majorHAnsi" w:cstheme="majorBidi"/>
              <w:color w:val="2F5496" w:themeColor="accent1" w:themeShade="BF"/>
              <w:sz w:val="32"/>
              <w:szCs w:val="32"/>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14"/>
    <w:rsid w:val="000220DA"/>
    <w:rsid w:val="00091B3C"/>
    <w:rsid w:val="000C78B8"/>
    <w:rsid w:val="000E47F0"/>
    <w:rsid w:val="00101504"/>
    <w:rsid w:val="00125217"/>
    <w:rsid w:val="001657F6"/>
    <w:rsid w:val="001854E0"/>
    <w:rsid w:val="001C0E29"/>
    <w:rsid w:val="001C7352"/>
    <w:rsid w:val="001F2ABE"/>
    <w:rsid w:val="00220A26"/>
    <w:rsid w:val="00243749"/>
    <w:rsid w:val="00295BD5"/>
    <w:rsid w:val="002B4819"/>
    <w:rsid w:val="002B6600"/>
    <w:rsid w:val="002C167A"/>
    <w:rsid w:val="002D3727"/>
    <w:rsid w:val="00321E16"/>
    <w:rsid w:val="0033248E"/>
    <w:rsid w:val="00372891"/>
    <w:rsid w:val="00374D6C"/>
    <w:rsid w:val="003D02A5"/>
    <w:rsid w:val="003F5DE1"/>
    <w:rsid w:val="00417552"/>
    <w:rsid w:val="0042685D"/>
    <w:rsid w:val="004414D1"/>
    <w:rsid w:val="004547BC"/>
    <w:rsid w:val="00494D12"/>
    <w:rsid w:val="004A05BC"/>
    <w:rsid w:val="004E10C9"/>
    <w:rsid w:val="00505655"/>
    <w:rsid w:val="005359E2"/>
    <w:rsid w:val="00546481"/>
    <w:rsid w:val="005568C9"/>
    <w:rsid w:val="005604E4"/>
    <w:rsid w:val="00575287"/>
    <w:rsid w:val="00587660"/>
    <w:rsid w:val="005878B0"/>
    <w:rsid w:val="005C6FDB"/>
    <w:rsid w:val="005D2A28"/>
    <w:rsid w:val="005E6F9E"/>
    <w:rsid w:val="00600B9C"/>
    <w:rsid w:val="00603D48"/>
    <w:rsid w:val="006244B0"/>
    <w:rsid w:val="00632CB0"/>
    <w:rsid w:val="00633CF6"/>
    <w:rsid w:val="0064708B"/>
    <w:rsid w:val="00674343"/>
    <w:rsid w:val="00750BD0"/>
    <w:rsid w:val="007613A4"/>
    <w:rsid w:val="00766567"/>
    <w:rsid w:val="0078672E"/>
    <w:rsid w:val="0079050A"/>
    <w:rsid w:val="00794E67"/>
    <w:rsid w:val="007A2FB9"/>
    <w:rsid w:val="007E55F9"/>
    <w:rsid w:val="008115B7"/>
    <w:rsid w:val="00816FAA"/>
    <w:rsid w:val="008A2A57"/>
    <w:rsid w:val="009411DE"/>
    <w:rsid w:val="009561DC"/>
    <w:rsid w:val="00966794"/>
    <w:rsid w:val="00966E51"/>
    <w:rsid w:val="009833A5"/>
    <w:rsid w:val="009A4EA8"/>
    <w:rsid w:val="009F5559"/>
    <w:rsid w:val="00A00ACA"/>
    <w:rsid w:val="00A57017"/>
    <w:rsid w:val="00A823D4"/>
    <w:rsid w:val="00AA379B"/>
    <w:rsid w:val="00AC0260"/>
    <w:rsid w:val="00B016B3"/>
    <w:rsid w:val="00B31CC1"/>
    <w:rsid w:val="00B4370F"/>
    <w:rsid w:val="00BB7F96"/>
    <w:rsid w:val="00BC64C2"/>
    <w:rsid w:val="00BD77C3"/>
    <w:rsid w:val="00C2208C"/>
    <w:rsid w:val="00C34214"/>
    <w:rsid w:val="00C6309F"/>
    <w:rsid w:val="00CA3F8C"/>
    <w:rsid w:val="00CF0EE8"/>
    <w:rsid w:val="00D03385"/>
    <w:rsid w:val="00D0593B"/>
    <w:rsid w:val="00D96156"/>
    <w:rsid w:val="00DC6808"/>
    <w:rsid w:val="00DC7644"/>
    <w:rsid w:val="00EC7B2B"/>
    <w:rsid w:val="00F04676"/>
    <w:rsid w:val="00F1513F"/>
    <w:rsid w:val="00F319BE"/>
    <w:rsid w:val="00F37F19"/>
    <w:rsid w:val="00F60874"/>
    <w:rsid w:val="00F66E72"/>
    <w:rsid w:val="00FB07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31C11759A4044E528D6757B5AD02C68B">
    <w:name w:val="31C11759A4044E528D6757B5AD02C68B"/>
    <w:rsid w:val="00C34214"/>
  </w:style>
  <w:style w:type="paragraph" w:customStyle="1" w:styleId="AAFE277ED25448E8ABF98AF3F171BE02">
    <w:name w:val="AAFE277ED25448E8ABF98AF3F171BE02"/>
    <w:rsid w:val="00C34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E926-AA9F-4E8A-918E-7FBA54EB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4657</TotalTime>
  <Pages>1</Pages>
  <Words>7862</Words>
  <Characters>44814</Characters>
  <Application>Microsoft Office Word</Application>
  <DocSecurity>0</DocSecurity>
  <Lines>373</Lines>
  <Paragraphs>105</Paragraphs>
  <ScaleCrop>false</ScaleCrop>
  <HeadingPairs>
    <vt:vector size="2" baseType="variant">
      <vt:variant>
        <vt:lpstr>Naslov</vt:lpstr>
      </vt:variant>
      <vt:variant>
        <vt:i4>1</vt:i4>
      </vt:variant>
    </vt:vector>
  </HeadingPairs>
  <TitlesOfParts>
    <vt:vector size="1" baseType="lpstr">
      <vt:lpstr>GODIŠNJI PLAN RADA OPĆINE ĐURMANEC ZA 2026. GODINU</vt:lpstr>
    </vt:vector>
  </TitlesOfParts>
  <Company>MPU</Company>
  <LinksUpToDate>false</LinksUpToDate>
  <CharactersWithSpaces>52571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RADA OPĆINE ĐURMANEC ZA 2026. GODINU</dc:title>
  <dc:subject>ZA 2025. GODINU</dc:subject>
  <dc:creator>Tomislav Mičetić</dc:creator>
  <cp:keywords/>
  <dc:description/>
  <cp:lastModifiedBy>Mobes - Sanela</cp:lastModifiedBy>
  <cp:revision>71</cp:revision>
  <cp:lastPrinted>2025-12-05T08:19:00Z</cp:lastPrinted>
  <dcterms:created xsi:type="dcterms:W3CDTF">2025-10-09T08:17:00Z</dcterms:created>
  <dcterms:modified xsi:type="dcterms:W3CDTF">2025-12-05T08:19:00Z</dcterms:modified>
</cp:coreProperties>
</file>